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AD9A" w14:textId="7A5171E9" w:rsidR="00F365D3" w:rsidRPr="008A269D" w:rsidRDefault="008A269D" w:rsidP="008A269D">
      <w:pPr>
        <w:jc w:val="center"/>
        <w:rPr>
          <w:b/>
          <w:bCs/>
          <w:sz w:val="36"/>
          <w:szCs w:val="36"/>
        </w:rPr>
      </w:pPr>
      <w:r w:rsidRPr="008A269D">
        <w:rPr>
          <w:b/>
          <w:bCs/>
          <w:sz w:val="36"/>
          <w:szCs w:val="36"/>
        </w:rPr>
        <w:t xml:space="preserve">Dossier EVRAS : </w:t>
      </w:r>
      <w:r w:rsidR="00624B26" w:rsidRPr="008A269D">
        <w:rPr>
          <w:b/>
          <w:bCs/>
          <w:sz w:val="36"/>
          <w:szCs w:val="36"/>
        </w:rPr>
        <w:t>liste des ressources externes à l’Eweta </w:t>
      </w:r>
      <w:r w:rsidR="00900BDE" w:rsidRPr="008A269D">
        <w:rPr>
          <w:b/>
          <w:bCs/>
          <w:sz w:val="36"/>
          <w:szCs w:val="36"/>
        </w:rPr>
        <w:t xml:space="preserve">sur </w:t>
      </w:r>
      <w:r w:rsidRPr="008A269D">
        <w:rPr>
          <w:b/>
          <w:bCs/>
          <w:sz w:val="36"/>
          <w:szCs w:val="36"/>
        </w:rPr>
        <w:t>cette</w:t>
      </w:r>
      <w:r w:rsidR="00900BDE" w:rsidRPr="008A269D">
        <w:rPr>
          <w:b/>
          <w:bCs/>
          <w:sz w:val="36"/>
          <w:szCs w:val="36"/>
        </w:rPr>
        <w:t xml:space="preserve"> thématique</w:t>
      </w:r>
    </w:p>
    <w:p w14:paraId="7288E13A" w14:textId="77777777" w:rsidR="008A269D" w:rsidRDefault="008A269D">
      <w:pPr>
        <w:rPr>
          <w:rFonts w:ascii="Arial" w:hAnsi="Arial" w:cs="Arial"/>
          <w:color w:val="333333"/>
          <w:shd w:val="clear" w:color="auto" w:fill="FFFFFF"/>
        </w:rPr>
      </w:pPr>
    </w:p>
    <w:p w14:paraId="613A5BEC" w14:textId="77777777" w:rsidR="008A269D" w:rsidRPr="00531CB3" w:rsidRDefault="008A269D">
      <w:pPr>
        <w:rPr>
          <w:rFonts w:cstheme="minorHAnsi"/>
          <w:color w:val="333333"/>
          <w:shd w:val="clear" w:color="auto" w:fill="FFFFFF"/>
        </w:rPr>
      </w:pPr>
      <w:r w:rsidRPr="00531CB3">
        <w:rPr>
          <w:rFonts w:cstheme="minorHAnsi"/>
          <w:color w:val="333333"/>
          <w:shd w:val="clear" w:color="auto" w:fill="FFFFFF"/>
        </w:rPr>
        <w:t xml:space="preserve">Liste des outils : </w:t>
      </w:r>
    </w:p>
    <w:p w14:paraId="49DA31D1" w14:textId="3FB14BB1" w:rsidR="008A269D" w:rsidRPr="00531CB3" w:rsidRDefault="006D57C2" w:rsidP="008A269D">
      <w:pPr>
        <w:pStyle w:val="Paragraphedeliste"/>
        <w:numPr>
          <w:ilvl w:val="0"/>
          <w:numId w:val="6"/>
        </w:numPr>
        <w:rPr>
          <w:rFonts w:asciiTheme="minorHAnsi" w:hAnsiTheme="minorHAnsi" w:cstheme="minorHAnsi"/>
        </w:rPr>
      </w:pPr>
      <w:r w:rsidRPr="00531CB3">
        <w:rPr>
          <w:rFonts w:asciiTheme="minorHAnsi" w:hAnsiTheme="minorHAnsi" w:cstheme="minorHAnsi"/>
          <w:color w:val="333333"/>
          <w:shd w:val="clear" w:color="auto" w:fill="FFFFFF"/>
        </w:rPr>
        <w:t xml:space="preserve">« Des femmes et des hommes » est un programme d'éducation affective, relationnelle et sexuelle destiné de façon prioritaire aux adolescents et aux adultes présentant une déficience intellectuelle. </w:t>
      </w:r>
      <w:hyperlink r:id="rId7" w:history="1">
        <w:r w:rsidR="007F1367" w:rsidRPr="00531CB3">
          <w:rPr>
            <w:rStyle w:val="Lienhypertexte"/>
            <w:rFonts w:asciiTheme="minorHAnsi" w:hAnsiTheme="minorHAnsi" w:cstheme="minorHAnsi"/>
          </w:rPr>
          <w:t xml:space="preserve">Des femmes et des </w:t>
        </w:r>
        <w:r w:rsidR="000032FF" w:rsidRPr="00531CB3">
          <w:rPr>
            <w:rStyle w:val="Lienhypertexte"/>
            <w:rFonts w:asciiTheme="minorHAnsi" w:hAnsiTheme="minorHAnsi" w:cstheme="minorHAnsi"/>
          </w:rPr>
          <w:t>hommes,</w:t>
        </w:r>
        <w:r w:rsidR="007F1367" w:rsidRPr="00531CB3">
          <w:rPr>
            <w:rStyle w:val="Lienhypertexte"/>
            <w:rFonts w:asciiTheme="minorHAnsi" w:hAnsiTheme="minorHAnsi" w:cstheme="minorHAnsi"/>
          </w:rPr>
          <w:t xml:space="preserve"> Programme d'éducation affective, relationnelle et sexuelle destiné aux personnes déficientes (pun.be)</w:t>
        </w:r>
      </w:hyperlink>
      <w:r w:rsidR="007F1367" w:rsidRPr="00531CB3">
        <w:rPr>
          <w:rFonts w:asciiTheme="minorHAnsi" w:hAnsiTheme="minorHAnsi" w:cstheme="minorHAnsi"/>
        </w:rPr>
        <w:t xml:space="preserve"> </w:t>
      </w:r>
      <w:r w:rsidR="008A269D" w:rsidRPr="00531CB3">
        <w:rPr>
          <w:rFonts w:asciiTheme="minorHAnsi" w:hAnsiTheme="minorHAnsi" w:cstheme="minorHAnsi"/>
        </w:rPr>
        <w:br/>
      </w:r>
    </w:p>
    <w:p w14:paraId="72831C90" w14:textId="7FBF4BAE" w:rsidR="008A269D" w:rsidRPr="00531CB3" w:rsidRDefault="008A269D" w:rsidP="008A269D">
      <w:pPr>
        <w:pStyle w:val="Paragraphedeliste"/>
        <w:numPr>
          <w:ilvl w:val="0"/>
          <w:numId w:val="6"/>
        </w:numPr>
        <w:rPr>
          <w:rFonts w:asciiTheme="minorHAnsi" w:hAnsiTheme="minorHAnsi" w:cstheme="minorHAnsi"/>
        </w:rPr>
      </w:pPr>
      <w:r w:rsidRPr="00531CB3">
        <w:rPr>
          <w:rFonts w:asciiTheme="minorHAnsi" w:hAnsiTheme="minorHAnsi" w:cstheme="minorHAnsi"/>
          <w:color w:val="202020"/>
        </w:rPr>
        <w:t>J</w:t>
      </w:r>
      <w:r w:rsidR="0095546A" w:rsidRPr="00531CB3">
        <w:rPr>
          <w:rFonts w:asciiTheme="minorHAnsi" w:hAnsiTheme="minorHAnsi" w:cstheme="minorHAnsi"/>
          <w:color w:val="202020"/>
        </w:rPr>
        <w:t xml:space="preserve">eux de cartes qui peuvent servir de support à une discussion. </w:t>
      </w:r>
    </w:p>
    <w:p w14:paraId="5F2214D5" w14:textId="18F48D1F" w:rsidR="008A269D" w:rsidRPr="00531CB3" w:rsidRDefault="008A269D" w:rsidP="008A269D">
      <w:pPr>
        <w:pStyle w:val="Paragraphedeliste"/>
        <w:numPr>
          <w:ilvl w:val="1"/>
          <w:numId w:val="6"/>
        </w:numPr>
        <w:rPr>
          <w:rStyle w:val="Lienhypertexte"/>
          <w:rFonts w:asciiTheme="minorHAnsi" w:hAnsiTheme="minorHAnsi" w:cstheme="minorHAnsi"/>
          <w:color w:val="auto"/>
          <w:u w:val="none"/>
        </w:rPr>
      </w:pPr>
      <w:r w:rsidRPr="00531CB3">
        <w:rPr>
          <w:rFonts w:asciiTheme="minorHAnsi" w:hAnsiTheme="minorHAnsi" w:cstheme="minorHAnsi"/>
          <w:noProof/>
          <w:color w:val="0000FF"/>
        </w:rPr>
        <w:drawing>
          <wp:anchor distT="0" distB="0" distL="114300" distR="114300" simplePos="0" relativeHeight="251658240" behindDoc="0" locked="0" layoutInCell="1" allowOverlap="1" wp14:anchorId="21437A3E" wp14:editId="69A4F132">
            <wp:simplePos x="0" y="0"/>
            <wp:positionH relativeFrom="margin">
              <wp:posOffset>347980</wp:posOffset>
            </wp:positionH>
            <wp:positionV relativeFrom="margin">
              <wp:posOffset>2376805</wp:posOffset>
            </wp:positionV>
            <wp:extent cx="1066800" cy="1506855"/>
            <wp:effectExtent l="0" t="0" r="0" b="0"/>
            <wp:wrapSquare wrapText="bothSides"/>
            <wp:docPr id="6" name="Image 6">
              <a:hlinkClick xmlns:a="http://schemas.openxmlformats.org/drawingml/2006/main" r:id="rId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8" tgtFrame="&quot;_blank&quot;"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46A" w:rsidRPr="00531CB3">
        <w:rPr>
          <w:rFonts w:asciiTheme="minorHAnsi" w:hAnsiTheme="minorHAnsi" w:cstheme="minorHAnsi"/>
          <w:color w:val="202020"/>
        </w:rPr>
        <w:t xml:space="preserve">Ce jeu est composé de 69 cartes illustrant </w:t>
      </w:r>
      <w:r w:rsidRPr="00531CB3">
        <w:rPr>
          <w:rFonts w:asciiTheme="minorHAnsi" w:hAnsiTheme="minorHAnsi" w:cstheme="minorHAnsi"/>
          <w:b/>
          <w:bCs/>
          <w:color w:val="202020"/>
        </w:rPr>
        <w:t>l</w:t>
      </w:r>
      <w:r w:rsidR="0095546A" w:rsidRPr="00531CB3">
        <w:rPr>
          <w:rFonts w:asciiTheme="minorHAnsi" w:hAnsiTheme="minorHAnsi" w:cstheme="minorHAnsi"/>
          <w:b/>
          <w:bCs/>
          <w:color w:val="202020"/>
        </w:rPr>
        <w:t>es émotions</w:t>
      </w:r>
      <w:r w:rsidR="0095546A" w:rsidRPr="00531CB3">
        <w:rPr>
          <w:rFonts w:asciiTheme="minorHAnsi" w:hAnsiTheme="minorHAnsi" w:cstheme="minorHAnsi"/>
          <w:color w:val="202020"/>
        </w:rPr>
        <w:t xml:space="preserve">. </w:t>
      </w:r>
      <w:hyperlink r:id="rId10" w:tgtFrame="_blank" w:history="1">
        <w:r w:rsidR="0095546A" w:rsidRPr="00531CB3">
          <w:rPr>
            <w:rStyle w:val="Lienhypertexte"/>
            <w:rFonts w:asciiTheme="minorHAnsi" w:hAnsiTheme="minorHAnsi" w:cstheme="minorHAnsi"/>
            <w:color w:val="007C89"/>
          </w:rPr>
          <w:t>https://www.fcppf.be/portfolio/items/le-langage-des-emotions/</w:t>
        </w:r>
      </w:hyperlink>
      <w:r w:rsidRPr="00531CB3">
        <w:rPr>
          <w:rStyle w:val="Lienhypertexte"/>
          <w:rFonts w:asciiTheme="minorHAnsi" w:hAnsiTheme="minorHAnsi" w:cstheme="minorHAnsi"/>
          <w:color w:val="007C89"/>
        </w:rPr>
        <w:br/>
      </w:r>
      <w:r w:rsidRPr="00531CB3">
        <w:rPr>
          <w:rStyle w:val="Lienhypertexte"/>
          <w:rFonts w:asciiTheme="minorHAnsi" w:hAnsiTheme="minorHAnsi" w:cstheme="minorHAnsi"/>
          <w:color w:val="auto"/>
          <w:u w:val="none"/>
        </w:rPr>
        <w:br/>
      </w:r>
      <w:r w:rsidRPr="00531CB3">
        <w:rPr>
          <w:rStyle w:val="Lienhypertexte"/>
          <w:rFonts w:asciiTheme="minorHAnsi" w:hAnsiTheme="minorHAnsi" w:cstheme="minorHAnsi"/>
          <w:color w:val="auto"/>
          <w:u w:val="none"/>
        </w:rPr>
        <w:br/>
      </w:r>
      <w:r w:rsidRPr="00531CB3">
        <w:rPr>
          <w:rStyle w:val="Lienhypertexte"/>
          <w:rFonts w:asciiTheme="minorHAnsi" w:hAnsiTheme="minorHAnsi" w:cstheme="minorHAnsi"/>
          <w:color w:val="auto"/>
          <w:u w:val="none"/>
        </w:rPr>
        <w:br/>
      </w:r>
      <w:r w:rsidRPr="00531CB3">
        <w:rPr>
          <w:rStyle w:val="Lienhypertexte"/>
          <w:rFonts w:asciiTheme="minorHAnsi" w:hAnsiTheme="minorHAnsi" w:cstheme="minorHAnsi"/>
          <w:color w:val="auto"/>
          <w:u w:val="none"/>
        </w:rPr>
        <w:br/>
      </w:r>
      <w:r w:rsidRPr="00531CB3">
        <w:rPr>
          <w:rStyle w:val="Lienhypertexte"/>
          <w:rFonts w:asciiTheme="minorHAnsi" w:hAnsiTheme="minorHAnsi" w:cstheme="minorHAnsi"/>
          <w:color w:val="auto"/>
          <w:u w:val="none"/>
        </w:rPr>
        <w:br/>
      </w:r>
      <w:r w:rsidRPr="00531CB3">
        <w:rPr>
          <w:rStyle w:val="Lienhypertexte"/>
          <w:rFonts w:asciiTheme="minorHAnsi" w:hAnsiTheme="minorHAnsi" w:cstheme="minorHAnsi"/>
          <w:color w:val="auto"/>
          <w:u w:val="none"/>
        </w:rPr>
        <w:br/>
      </w:r>
      <w:r w:rsidRPr="00531CB3">
        <w:rPr>
          <w:rStyle w:val="Lienhypertexte"/>
          <w:rFonts w:asciiTheme="minorHAnsi" w:hAnsiTheme="minorHAnsi" w:cstheme="minorHAnsi"/>
          <w:color w:val="auto"/>
          <w:u w:val="none"/>
        </w:rPr>
        <w:br/>
      </w:r>
      <w:r w:rsidRPr="00531CB3">
        <w:rPr>
          <w:rStyle w:val="Lienhypertexte"/>
          <w:rFonts w:asciiTheme="minorHAnsi" w:hAnsiTheme="minorHAnsi" w:cstheme="minorHAnsi"/>
          <w:color w:val="auto"/>
          <w:u w:val="none"/>
        </w:rPr>
        <w:br/>
      </w:r>
    </w:p>
    <w:p w14:paraId="50E6F20E" w14:textId="4631E08E" w:rsidR="0095546A" w:rsidRPr="00531CB3" w:rsidRDefault="008A269D" w:rsidP="008A269D">
      <w:pPr>
        <w:pStyle w:val="Paragraphedeliste"/>
        <w:numPr>
          <w:ilvl w:val="1"/>
          <w:numId w:val="6"/>
        </w:numPr>
        <w:rPr>
          <w:rFonts w:asciiTheme="minorHAnsi" w:hAnsiTheme="minorHAnsi" w:cstheme="minorHAnsi"/>
        </w:rPr>
      </w:pPr>
      <w:r w:rsidRPr="00531CB3">
        <w:rPr>
          <w:rFonts w:asciiTheme="minorHAnsi" w:hAnsiTheme="minorHAnsi" w:cstheme="minorHAnsi"/>
          <w:noProof/>
          <w:color w:val="0000FF"/>
        </w:rPr>
        <w:drawing>
          <wp:anchor distT="0" distB="0" distL="114300" distR="114300" simplePos="0" relativeHeight="251659264" behindDoc="0" locked="0" layoutInCell="1" allowOverlap="1" wp14:anchorId="041F4280" wp14:editId="09A4DD65">
            <wp:simplePos x="0" y="0"/>
            <wp:positionH relativeFrom="margin">
              <wp:posOffset>342900</wp:posOffset>
            </wp:positionH>
            <wp:positionV relativeFrom="margin">
              <wp:posOffset>3948430</wp:posOffset>
            </wp:positionV>
            <wp:extent cx="1047115" cy="1533525"/>
            <wp:effectExtent l="0" t="0" r="635" b="9525"/>
            <wp:wrapSquare wrapText="bothSides"/>
            <wp:docPr id="5" name="Image 5" descr="Une image contenant carte&#10;&#10;Description générée automatiquement">
              <a:hlinkClick xmlns:a="http://schemas.openxmlformats.org/drawingml/2006/main" r:id="rId1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arte&#10;&#10;Description générée automatiquement">
                      <a:hlinkClick r:id="rId11" tgtFrame="&quot;_blank&quot;"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11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46A" w:rsidRPr="00531CB3">
        <w:rPr>
          <w:rFonts w:asciiTheme="minorHAnsi" w:hAnsiTheme="minorHAnsi" w:cstheme="minorHAnsi"/>
          <w:color w:val="202020"/>
        </w:rPr>
        <w:t xml:space="preserve">Ce jeu est composé de 70 cartes </w:t>
      </w:r>
      <w:r w:rsidRPr="00531CB3">
        <w:rPr>
          <w:rFonts w:asciiTheme="minorHAnsi" w:hAnsiTheme="minorHAnsi" w:cstheme="minorHAnsi"/>
          <w:color w:val="202020"/>
        </w:rPr>
        <w:t xml:space="preserve">illustrant </w:t>
      </w:r>
      <w:r w:rsidRPr="00531CB3">
        <w:rPr>
          <w:rFonts w:asciiTheme="minorHAnsi" w:hAnsiTheme="minorHAnsi" w:cstheme="minorHAnsi"/>
          <w:b/>
          <w:bCs/>
          <w:color w:val="202020"/>
        </w:rPr>
        <w:t xml:space="preserve">les </w:t>
      </w:r>
      <w:r w:rsidR="0095546A" w:rsidRPr="00531CB3">
        <w:rPr>
          <w:rFonts w:asciiTheme="minorHAnsi" w:hAnsiTheme="minorHAnsi" w:cstheme="minorHAnsi"/>
          <w:b/>
          <w:bCs/>
          <w:color w:val="202020"/>
        </w:rPr>
        <w:t>besoins</w:t>
      </w:r>
      <w:r w:rsidR="0095546A" w:rsidRPr="00531CB3">
        <w:rPr>
          <w:rFonts w:asciiTheme="minorHAnsi" w:hAnsiTheme="minorHAnsi" w:cstheme="minorHAnsi"/>
          <w:color w:val="202020"/>
        </w:rPr>
        <w:t>. </w:t>
      </w:r>
      <w:r w:rsidRPr="00531CB3">
        <w:rPr>
          <w:rFonts w:asciiTheme="minorHAnsi" w:hAnsiTheme="minorHAnsi" w:cstheme="minorHAnsi"/>
          <w:color w:val="202020"/>
        </w:rPr>
        <w:br/>
      </w:r>
      <w:hyperlink r:id="rId13" w:history="1">
        <w:r w:rsidRPr="00531CB3">
          <w:rPr>
            <w:rStyle w:val="Lienhypertexte"/>
            <w:rFonts w:asciiTheme="minorHAnsi" w:hAnsiTheme="minorHAnsi" w:cstheme="minorHAnsi"/>
          </w:rPr>
          <w:t>https://www.fcppf.be/portfolio/items/lexpression-des-besoins/</w:t>
        </w:r>
      </w:hyperlink>
      <w:r w:rsidRPr="00531CB3">
        <w:rPr>
          <w:rStyle w:val="Lienhypertexte"/>
          <w:rFonts w:asciiTheme="minorHAnsi" w:hAnsiTheme="minorHAnsi" w:cstheme="minorHAnsi"/>
          <w:color w:val="007C89"/>
        </w:rPr>
        <w:br/>
      </w:r>
    </w:p>
    <w:p w14:paraId="021CAA99" w14:textId="77777777" w:rsidR="0095546A" w:rsidRPr="00531CB3" w:rsidRDefault="0095546A">
      <w:pPr>
        <w:rPr>
          <w:rFonts w:cstheme="minorHAnsi"/>
        </w:rPr>
      </w:pPr>
    </w:p>
    <w:p w14:paraId="5F001607" w14:textId="77777777" w:rsidR="008A269D" w:rsidRPr="00531CB3" w:rsidRDefault="008A269D">
      <w:pPr>
        <w:rPr>
          <w:rFonts w:cstheme="minorHAnsi"/>
        </w:rPr>
      </w:pPr>
    </w:p>
    <w:p w14:paraId="106D5759" w14:textId="77777777" w:rsidR="008A269D" w:rsidRPr="00531CB3" w:rsidRDefault="008A269D">
      <w:pPr>
        <w:rPr>
          <w:rFonts w:cstheme="minorHAnsi"/>
        </w:rPr>
      </w:pPr>
    </w:p>
    <w:p w14:paraId="575C3E45" w14:textId="77777777" w:rsidR="008A269D" w:rsidRPr="00531CB3" w:rsidRDefault="008A269D">
      <w:pPr>
        <w:rPr>
          <w:rFonts w:cstheme="minorHAnsi"/>
        </w:rPr>
      </w:pPr>
    </w:p>
    <w:p w14:paraId="7B247732" w14:textId="050A5056" w:rsidR="005D18D5" w:rsidRPr="00531CB3" w:rsidRDefault="008A269D" w:rsidP="008A269D">
      <w:pPr>
        <w:pStyle w:val="Paragraphedeliste"/>
        <w:numPr>
          <w:ilvl w:val="0"/>
          <w:numId w:val="7"/>
        </w:numPr>
        <w:rPr>
          <w:rFonts w:asciiTheme="minorHAnsi" w:hAnsiTheme="minorHAnsi" w:cstheme="minorHAnsi"/>
        </w:rPr>
      </w:pPr>
      <w:r w:rsidRPr="00531CB3">
        <w:rPr>
          <w:rFonts w:asciiTheme="minorHAnsi" w:hAnsiTheme="minorHAnsi" w:cstheme="minorHAnsi"/>
          <w:noProof/>
          <w:color w:val="007C89"/>
        </w:rPr>
        <w:drawing>
          <wp:anchor distT="0" distB="0" distL="114300" distR="114300" simplePos="0" relativeHeight="251660288" behindDoc="0" locked="0" layoutInCell="1" allowOverlap="1" wp14:anchorId="32F406C0" wp14:editId="77C8CC66">
            <wp:simplePos x="0" y="0"/>
            <wp:positionH relativeFrom="margin">
              <wp:posOffset>481330</wp:posOffset>
            </wp:positionH>
            <wp:positionV relativeFrom="margin">
              <wp:posOffset>6158230</wp:posOffset>
            </wp:positionV>
            <wp:extent cx="1795780" cy="1838325"/>
            <wp:effectExtent l="0" t="0" r="0" b="9525"/>
            <wp:wrapSquare wrapText="bothSides"/>
            <wp:docPr id="4" name="Image 4" descr="Une image contenant texte, livre&#10;&#10;Description générée automatiquemen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livre&#10;&#10;Description générée automatiquement">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578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8D5" w:rsidRPr="00531CB3">
        <w:rPr>
          <w:rFonts w:asciiTheme="minorHAnsi" w:hAnsiTheme="minorHAnsi" w:cstheme="minorHAnsi"/>
        </w:rPr>
        <w:t>Un outil pour réfléchir en équipe</w:t>
      </w:r>
      <w:r w:rsidRPr="00531CB3">
        <w:rPr>
          <w:rFonts w:asciiTheme="minorHAnsi" w:hAnsiTheme="minorHAnsi" w:cstheme="minorHAnsi"/>
        </w:rPr>
        <w:t xml:space="preserve"> : </w:t>
      </w:r>
      <w:hyperlink r:id="rId16" w:tgtFrame="_blank" w:history="1">
        <w:r w:rsidRPr="00531CB3">
          <w:rPr>
            <w:rStyle w:val="Lienhypertexte"/>
            <w:rFonts w:asciiTheme="minorHAnsi" w:hAnsiTheme="minorHAnsi" w:cstheme="minorHAnsi"/>
            <w:color w:val="007C89"/>
          </w:rPr>
          <w:t>Comment réagir aux situations d’hypersexualisation en collectivité ?</w:t>
        </w:r>
      </w:hyperlink>
      <w:r w:rsidRPr="00531CB3">
        <w:rPr>
          <w:rStyle w:val="Lienhypertexte"/>
          <w:rFonts w:asciiTheme="minorHAnsi" w:hAnsiTheme="minorHAnsi" w:cstheme="minorHAnsi"/>
          <w:color w:val="007C89"/>
        </w:rPr>
        <w:t> </w:t>
      </w:r>
      <w:r w:rsidRPr="00531CB3">
        <w:rPr>
          <w:rFonts w:asciiTheme="minorHAnsi" w:hAnsiTheme="minorHAnsi" w:cstheme="minorHAnsi"/>
          <w:color w:val="202020"/>
        </w:rPr>
        <w:br/>
        <w:t xml:space="preserve"> </w:t>
      </w:r>
      <w:r w:rsidRPr="00531CB3">
        <w:rPr>
          <w:rFonts w:asciiTheme="minorHAnsi" w:hAnsiTheme="minorHAnsi" w:cstheme="minorHAnsi"/>
          <w:color w:val="202020"/>
        </w:rPr>
        <w:t>Le personnel encadrant est parfois démuni face à certains comportements inappropriés (photos sexy, achat de préservatifs, imitation des stars…). Ce guide élaboré avec le réseau de jeunes animateurs volontaires présente 10 cas vécus et propose des pistes de réflexion et des repères pour réagir en équipe de façon réfléchie.</w:t>
      </w:r>
      <w:r w:rsidRPr="00531CB3">
        <w:rPr>
          <w:rFonts w:asciiTheme="minorHAnsi" w:hAnsiTheme="minorHAnsi" w:cstheme="minorHAnsi"/>
          <w:color w:val="202020"/>
        </w:rPr>
        <w:br/>
      </w:r>
    </w:p>
    <w:p w14:paraId="2C9442B0" w14:textId="77777777" w:rsidR="00672CEA" w:rsidRPr="00531CB3" w:rsidRDefault="00672CEA" w:rsidP="00672CEA">
      <w:pPr>
        <w:rPr>
          <w:rFonts w:cstheme="minorHAnsi"/>
          <w:vanish/>
        </w:rPr>
      </w:pPr>
    </w:p>
    <w:p w14:paraId="01C9B38E" w14:textId="77777777" w:rsidR="008A269D" w:rsidRPr="00531CB3" w:rsidRDefault="008A269D" w:rsidP="00BC7882">
      <w:pPr>
        <w:ind w:left="360"/>
        <w:rPr>
          <w:rFonts w:cstheme="minorHAnsi"/>
          <w:color w:val="1F4E79"/>
          <w:lang w:val="fr-FR"/>
        </w:rPr>
      </w:pPr>
    </w:p>
    <w:p w14:paraId="5E537B50" w14:textId="77777777" w:rsidR="008A269D" w:rsidRPr="00531CB3" w:rsidRDefault="008A269D" w:rsidP="00BC7882">
      <w:pPr>
        <w:ind w:left="360"/>
        <w:rPr>
          <w:rFonts w:cstheme="minorHAnsi"/>
          <w:color w:val="1F4E79"/>
          <w:lang w:val="fr-FR"/>
        </w:rPr>
      </w:pPr>
    </w:p>
    <w:p w14:paraId="1DA66ECD" w14:textId="77777777" w:rsidR="008A269D" w:rsidRPr="00531CB3" w:rsidRDefault="008A269D" w:rsidP="00BC7882">
      <w:pPr>
        <w:ind w:left="360"/>
        <w:rPr>
          <w:rFonts w:cstheme="minorHAnsi"/>
          <w:color w:val="1F4E79"/>
          <w:lang w:val="fr-FR"/>
        </w:rPr>
      </w:pPr>
    </w:p>
    <w:p w14:paraId="5C2DD3E0" w14:textId="6DE87237" w:rsidR="00531CB3" w:rsidRPr="00531CB3" w:rsidRDefault="00531CB3" w:rsidP="00531CB3">
      <w:pPr>
        <w:pStyle w:val="Paragraphedeliste"/>
        <w:numPr>
          <w:ilvl w:val="0"/>
          <w:numId w:val="7"/>
        </w:numPr>
        <w:rPr>
          <w:rFonts w:asciiTheme="minorHAnsi" w:hAnsiTheme="minorHAnsi" w:cstheme="minorHAnsi"/>
          <w:color w:val="1F4E79"/>
          <w:lang w:val="fr-FR"/>
        </w:rPr>
      </w:pPr>
      <w:r w:rsidRPr="00531CB3">
        <w:rPr>
          <w:rFonts w:asciiTheme="minorHAnsi" w:hAnsiTheme="minorHAnsi" w:cstheme="minorHAnsi"/>
          <w:lang w:val="fr-FR"/>
        </w:rPr>
        <w:t xml:space="preserve">Quelques lectures : </w:t>
      </w:r>
    </w:p>
    <w:p w14:paraId="6101FD18" w14:textId="77777777" w:rsidR="00531CB3" w:rsidRPr="00531CB3" w:rsidRDefault="00BC7882" w:rsidP="00531CB3">
      <w:pPr>
        <w:pStyle w:val="Paragraphedeliste"/>
        <w:numPr>
          <w:ilvl w:val="1"/>
          <w:numId w:val="7"/>
        </w:numPr>
        <w:rPr>
          <w:rFonts w:asciiTheme="minorHAnsi" w:hAnsiTheme="minorHAnsi" w:cstheme="minorHAnsi"/>
          <w:color w:val="1F4E79"/>
          <w:lang w:val="fr-FR"/>
        </w:rPr>
      </w:pPr>
      <w:r w:rsidRPr="00531CB3">
        <w:rPr>
          <w:rFonts w:asciiTheme="minorHAnsi" w:hAnsiTheme="minorHAnsi" w:cstheme="minorHAnsi"/>
          <w:lang w:val="fr-FR"/>
        </w:rPr>
        <w:t>« </w:t>
      </w:r>
      <w:hyperlink r:id="rId17" w:history="1">
        <w:r w:rsidRPr="00531CB3">
          <w:rPr>
            <w:rStyle w:val="Lienhypertexte"/>
            <w:rFonts w:asciiTheme="minorHAnsi" w:hAnsiTheme="minorHAnsi" w:cstheme="minorHAnsi"/>
            <w:lang w:val="fr-FR"/>
          </w:rPr>
          <w:t>Affectivité, sexualité et handicap : guide à l’intention des institutions : professionnels, usagers, parents »</w:t>
        </w:r>
      </w:hyperlink>
      <w:r w:rsidRPr="00531CB3">
        <w:rPr>
          <w:rFonts w:asciiTheme="minorHAnsi" w:hAnsiTheme="minorHAnsi" w:cstheme="minorHAnsi"/>
          <w:lang w:val="fr-FR"/>
        </w:rPr>
        <w:t xml:space="preserve"> </w:t>
      </w:r>
    </w:p>
    <w:p w14:paraId="49E2C81B" w14:textId="4B42AFC7" w:rsidR="00531CB3" w:rsidRPr="00531CB3" w:rsidRDefault="00BC7882" w:rsidP="00531CB3">
      <w:pPr>
        <w:pStyle w:val="Paragraphedeliste"/>
        <w:numPr>
          <w:ilvl w:val="1"/>
          <w:numId w:val="7"/>
        </w:numPr>
        <w:rPr>
          <w:rFonts w:asciiTheme="minorHAnsi" w:hAnsiTheme="minorHAnsi" w:cstheme="minorHAnsi"/>
          <w:lang w:val="fr-FR"/>
        </w:rPr>
      </w:pPr>
      <w:r w:rsidRPr="00531CB3">
        <w:rPr>
          <w:rFonts w:asciiTheme="minorHAnsi" w:hAnsiTheme="minorHAnsi" w:cstheme="minorHAnsi"/>
          <w:lang w:val="fr-FR"/>
        </w:rPr>
        <w:lastRenderedPageBreak/>
        <w:t>Choix amoureux : manuel pédagogique de la vidéo éducative » (</w:t>
      </w:r>
      <w:hyperlink r:id="rId18" w:history="1">
        <w:r w:rsidRPr="00531CB3">
          <w:rPr>
            <w:rStyle w:val="Lienhypertexte"/>
            <w:rFonts w:asciiTheme="minorHAnsi" w:hAnsiTheme="minorHAnsi" w:cstheme="minorHAnsi"/>
            <w:color w:val="0070C0"/>
            <w:lang w:val="fr-FR"/>
          </w:rPr>
          <w:t>https://www.editions-eres.com/ouvrage/620/choix-amoureux</w:t>
        </w:r>
      </w:hyperlink>
      <w:r w:rsidRPr="00531CB3">
        <w:rPr>
          <w:rFonts w:asciiTheme="minorHAnsi" w:hAnsiTheme="minorHAnsi" w:cstheme="minorHAnsi"/>
          <w:lang w:val="fr-FR"/>
        </w:rPr>
        <w:t xml:space="preserve"> )</w:t>
      </w:r>
    </w:p>
    <w:p w14:paraId="1CA6491B" w14:textId="77777777" w:rsidR="00531CB3" w:rsidRPr="00531CB3" w:rsidRDefault="00BC7882" w:rsidP="00531CB3">
      <w:pPr>
        <w:pStyle w:val="Paragraphedeliste"/>
        <w:numPr>
          <w:ilvl w:val="1"/>
          <w:numId w:val="7"/>
        </w:numPr>
        <w:rPr>
          <w:rFonts w:asciiTheme="minorHAnsi" w:hAnsiTheme="minorHAnsi" w:cstheme="minorHAnsi"/>
          <w:color w:val="0070C0"/>
          <w:lang w:val="fr-FR"/>
        </w:rPr>
      </w:pPr>
      <w:r w:rsidRPr="00531CB3">
        <w:rPr>
          <w:rFonts w:asciiTheme="minorHAnsi" w:hAnsiTheme="minorHAnsi" w:cstheme="minorHAnsi"/>
          <w:lang w:val="fr-FR"/>
        </w:rPr>
        <w:t>« La sexualité pas à pas : un manuel d’accompagnement pour la vidéo d’éducation sexuelle » (</w:t>
      </w:r>
      <w:hyperlink r:id="rId19" w:history="1">
        <w:r w:rsidRPr="00531CB3">
          <w:rPr>
            <w:rStyle w:val="Lienhypertexte"/>
            <w:rFonts w:asciiTheme="minorHAnsi" w:hAnsiTheme="minorHAnsi" w:cstheme="minorHAnsi"/>
            <w:color w:val="0070C0"/>
            <w:lang w:val="fr-FR"/>
          </w:rPr>
          <w:t>https://www.editions-eres.com/ouvrage/593/la-sexualite-pas-a-pas</w:t>
        </w:r>
      </w:hyperlink>
      <w:r w:rsidRPr="00531CB3">
        <w:rPr>
          <w:rFonts w:asciiTheme="minorHAnsi" w:hAnsiTheme="minorHAnsi" w:cstheme="minorHAnsi"/>
          <w:color w:val="0070C0"/>
          <w:lang w:val="fr-FR"/>
        </w:rPr>
        <w:t xml:space="preserve"> )</w:t>
      </w:r>
    </w:p>
    <w:p w14:paraId="0FD9E4AB" w14:textId="7A7804D7" w:rsidR="00531CB3" w:rsidRPr="00531CB3" w:rsidRDefault="00BC7882" w:rsidP="00531CB3">
      <w:pPr>
        <w:pStyle w:val="Paragraphedeliste"/>
        <w:numPr>
          <w:ilvl w:val="1"/>
          <w:numId w:val="7"/>
        </w:numPr>
        <w:rPr>
          <w:rFonts w:asciiTheme="minorHAnsi" w:hAnsiTheme="minorHAnsi" w:cstheme="minorHAnsi"/>
          <w:lang w:val="fr-FR"/>
        </w:rPr>
      </w:pPr>
      <w:r w:rsidRPr="00531CB3">
        <w:rPr>
          <w:rFonts w:asciiTheme="minorHAnsi" w:hAnsiTheme="minorHAnsi" w:cstheme="minorHAnsi"/>
          <w:lang w:val="fr-FR"/>
        </w:rPr>
        <w:t xml:space="preserve">Guide sexualité &amp; handicap : à l’attention des animateurs et </w:t>
      </w:r>
      <w:r w:rsidR="00531CB3" w:rsidRPr="00531CB3">
        <w:rPr>
          <w:rFonts w:asciiTheme="minorHAnsi" w:hAnsiTheme="minorHAnsi" w:cstheme="minorHAnsi"/>
          <w:lang w:val="fr-FR"/>
        </w:rPr>
        <w:t>animatrices</w:t>
      </w:r>
      <w:r w:rsidRPr="00531CB3">
        <w:rPr>
          <w:rFonts w:asciiTheme="minorHAnsi" w:hAnsiTheme="minorHAnsi" w:cstheme="minorHAnsi"/>
          <w:lang w:val="fr-FR"/>
        </w:rPr>
        <w:t xml:space="preserve"> de centres de planning familial </w:t>
      </w:r>
      <w:r w:rsidRPr="00531CB3">
        <w:rPr>
          <w:rFonts w:asciiTheme="minorHAnsi" w:hAnsiTheme="minorHAnsi" w:cstheme="minorHAnsi"/>
          <w:color w:val="0070C0"/>
          <w:lang w:val="fr-FR"/>
        </w:rPr>
        <w:t>(</w:t>
      </w:r>
      <w:hyperlink r:id="rId20" w:history="1">
        <w:r w:rsidR="00531CB3" w:rsidRPr="00531CB3">
          <w:rPr>
            <w:rStyle w:val="Lienhypertexte"/>
            <w:rFonts w:asciiTheme="minorHAnsi" w:hAnsiTheme="minorHAnsi" w:cstheme="minorHAnsi"/>
            <w:color w:val="0070C0"/>
            <w:lang w:val="fr-FR"/>
          </w:rPr>
          <w:t>https://www.planningsfps.be/product/comment-se-proteger-des-ist/</w:t>
        </w:r>
      </w:hyperlink>
      <w:r w:rsidRPr="00531CB3">
        <w:rPr>
          <w:rFonts w:asciiTheme="minorHAnsi" w:hAnsiTheme="minorHAnsi" w:cstheme="minorHAnsi"/>
          <w:lang w:val="fr-FR"/>
        </w:rPr>
        <w:t xml:space="preserve"> )</w:t>
      </w:r>
    </w:p>
    <w:p w14:paraId="7D183708" w14:textId="77777777" w:rsidR="00531CB3" w:rsidRPr="00531CB3" w:rsidRDefault="00BC7882" w:rsidP="00531CB3">
      <w:pPr>
        <w:pStyle w:val="Paragraphedeliste"/>
        <w:numPr>
          <w:ilvl w:val="1"/>
          <w:numId w:val="7"/>
        </w:numPr>
        <w:rPr>
          <w:rFonts w:asciiTheme="minorHAnsi" w:hAnsiTheme="minorHAnsi" w:cstheme="minorHAnsi"/>
          <w:lang w:val="fr-FR"/>
        </w:rPr>
      </w:pPr>
      <w:r w:rsidRPr="00531CB3">
        <w:rPr>
          <w:rFonts w:asciiTheme="minorHAnsi" w:hAnsiTheme="minorHAnsi" w:cstheme="minorHAnsi"/>
          <w:lang w:val="fr-FR"/>
        </w:rPr>
        <w:t xml:space="preserve">« Une affaire de grand : des repères pour agir en éducation affective et sexuelle dans les instituts </w:t>
      </w:r>
      <w:proofErr w:type="spellStart"/>
      <w:r w:rsidRPr="00531CB3">
        <w:rPr>
          <w:rFonts w:asciiTheme="minorHAnsi" w:hAnsiTheme="minorHAnsi" w:cstheme="minorHAnsi"/>
          <w:lang w:val="fr-FR"/>
        </w:rPr>
        <w:t>médico-éducatifs</w:t>
      </w:r>
      <w:proofErr w:type="spellEnd"/>
      <w:r w:rsidRPr="00531CB3">
        <w:rPr>
          <w:rFonts w:asciiTheme="minorHAnsi" w:hAnsiTheme="minorHAnsi" w:cstheme="minorHAnsi"/>
          <w:lang w:val="fr-FR"/>
        </w:rPr>
        <w:t xml:space="preserve"> » </w:t>
      </w:r>
      <w:r w:rsidRPr="00531CB3">
        <w:rPr>
          <w:rFonts w:asciiTheme="minorHAnsi" w:hAnsiTheme="minorHAnsi" w:cstheme="minorHAnsi"/>
          <w:color w:val="0070C0"/>
          <w:lang w:val="fr-FR"/>
        </w:rPr>
        <w:t>(</w:t>
      </w:r>
      <w:hyperlink r:id="rId21" w:history="1">
        <w:r w:rsidRPr="00531CB3">
          <w:rPr>
            <w:rStyle w:val="Lienhypertexte"/>
            <w:rFonts w:asciiTheme="minorHAnsi" w:hAnsiTheme="minorHAnsi" w:cstheme="minorHAnsi"/>
            <w:color w:val="0070C0"/>
            <w:lang w:val="fr-FR"/>
          </w:rPr>
          <w:t>https://ireps-ors-paysdelaloire.centredoc.fr/index.php?lvl=notice_display&amp;id=16459</w:t>
        </w:r>
      </w:hyperlink>
      <w:r w:rsidRPr="00531CB3">
        <w:rPr>
          <w:rFonts w:asciiTheme="minorHAnsi" w:hAnsiTheme="minorHAnsi" w:cstheme="minorHAnsi"/>
          <w:lang w:val="fr-FR"/>
        </w:rPr>
        <w:t xml:space="preserve"> )</w:t>
      </w:r>
    </w:p>
    <w:p w14:paraId="1B6DB205" w14:textId="5F64F425" w:rsidR="00531CB3" w:rsidRPr="00531CB3" w:rsidRDefault="00BC7882" w:rsidP="00531CB3">
      <w:pPr>
        <w:pStyle w:val="Paragraphedeliste"/>
        <w:numPr>
          <w:ilvl w:val="1"/>
          <w:numId w:val="7"/>
        </w:numPr>
        <w:rPr>
          <w:rFonts w:asciiTheme="minorHAnsi" w:hAnsiTheme="minorHAnsi" w:cstheme="minorHAnsi"/>
          <w:lang w:val="fr-FR"/>
        </w:rPr>
      </w:pPr>
      <w:r w:rsidRPr="00531CB3">
        <w:rPr>
          <w:rFonts w:asciiTheme="minorHAnsi" w:hAnsiTheme="minorHAnsi" w:cstheme="minorHAnsi"/>
          <w:lang w:val="fr-FR"/>
        </w:rPr>
        <w:t>« Mon corps, moi et les autres : sexualité, consentement, prévention des violences » (</w:t>
      </w:r>
      <w:hyperlink r:id="rId22" w:history="1">
        <w:r w:rsidRPr="00531CB3">
          <w:rPr>
            <w:rStyle w:val="Lienhypertexte"/>
            <w:rFonts w:asciiTheme="minorHAnsi" w:hAnsiTheme="minorHAnsi" w:cstheme="minorHAnsi"/>
            <w:color w:val="0070C0"/>
            <w:lang w:val="fr-FR"/>
          </w:rPr>
          <w:t>https://cerhes.org/produit/mon-corps-moi-et-les-autres-un-outil-de-prevention-des-violences-sexuelles/</w:t>
        </w:r>
      </w:hyperlink>
      <w:r w:rsidRPr="00531CB3">
        <w:rPr>
          <w:rFonts w:asciiTheme="minorHAnsi" w:hAnsiTheme="minorHAnsi" w:cstheme="minorHAnsi"/>
          <w:lang w:val="fr-FR"/>
        </w:rPr>
        <w:t xml:space="preserve"> )</w:t>
      </w:r>
    </w:p>
    <w:p w14:paraId="3957420F" w14:textId="0F3F2749" w:rsidR="00672CEA" w:rsidRPr="00531CB3" w:rsidRDefault="00BC7882" w:rsidP="00531CB3">
      <w:pPr>
        <w:pStyle w:val="Paragraphedeliste"/>
        <w:numPr>
          <w:ilvl w:val="1"/>
          <w:numId w:val="7"/>
        </w:numPr>
        <w:rPr>
          <w:rFonts w:asciiTheme="minorHAnsi" w:hAnsiTheme="minorHAnsi" w:cstheme="minorHAnsi"/>
          <w:color w:val="0070C0"/>
          <w:lang w:val="fr-FR"/>
        </w:rPr>
      </w:pPr>
      <w:r w:rsidRPr="00531CB3">
        <w:rPr>
          <w:rFonts w:asciiTheme="minorHAnsi" w:hAnsiTheme="minorHAnsi" w:cstheme="minorHAnsi"/>
          <w:lang w:val="fr-FR"/>
        </w:rPr>
        <w:t>« Charte vie affective et sexuelle » (</w:t>
      </w:r>
      <w:hyperlink r:id="rId23" w:history="1">
        <w:r w:rsidRPr="00531CB3">
          <w:rPr>
            <w:rStyle w:val="Lienhypertexte"/>
            <w:rFonts w:asciiTheme="minorHAnsi" w:hAnsiTheme="minorHAnsi" w:cstheme="minorHAnsi"/>
            <w:color w:val="0070C0"/>
            <w:lang w:val="fr-FR"/>
          </w:rPr>
          <w:t>https://www.groupe-sos.org/2020/11/09/handicap-sexualite-et-amour-des-outils-pour-liberer-la-parole-et-faire-evoluer-les-pratiques/</w:t>
        </w:r>
      </w:hyperlink>
      <w:r w:rsidRPr="00531CB3">
        <w:rPr>
          <w:rFonts w:asciiTheme="minorHAnsi" w:hAnsiTheme="minorHAnsi" w:cstheme="minorHAnsi"/>
          <w:color w:val="0070C0"/>
          <w:lang w:val="fr-FR"/>
        </w:rPr>
        <w:t xml:space="preserve"> )</w:t>
      </w:r>
      <w:r w:rsidR="00531CB3" w:rsidRPr="00531CB3">
        <w:rPr>
          <w:rFonts w:asciiTheme="minorHAnsi" w:hAnsiTheme="minorHAnsi" w:cstheme="minorHAnsi"/>
          <w:color w:val="0070C0"/>
          <w:lang w:val="fr-FR"/>
        </w:rPr>
        <w:br/>
      </w:r>
    </w:p>
    <w:p w14:paraId="14355280" w14:textId="1BFAEC3F" w:rsidR="00BC7882" w:rsidRPr="00531CB3" w:rsidRDefault="00531CB3" w:rsidP="00531CB3">
      <w:pPr>
        <w:pStyle w:val="Paragraphedeliste"/>
        <w:numPr>
          <w:ilvl w:val="0"/>
          <w:numId w:val="7"/>
        </w:numPr>
        <w:rPr>
          <w:rFonts w:asciiTheme="minorHAnsi" w:hAnsiTheme="minorHAnsi" w:cstheme="minorHAnsi"/>
        </w:rPr>
      </w:pPr>
      <w:r w:rsidRPr="00531CB3">
        <w:rPr>
          <w:rFonts w:asciiTheme="minorHAnsi" w:hAnsiTheme="minorHAnsi" w:cstheme="minorHAnsi"/>
          <w:color w:val="202020"/>
          <w:shd w:val="clear" w:color="auto" w:fill="FFFFFF"/>
        </w:rPr>
        <w:t>Voici un site internet qui regroupe plusieurs BD adaptées sur différentes thématiques santé. Voici, la partie </w:t>
      </w:r>
      <w:hyperlink r:id="rId24" w:tgtFrame="_blank" w:history="1">
        <w:r w:rsidRPr="00531CB3">
          <w:rPr>
            <w:rStyle w:val="Lienhypertexte"/>
            <w:rFonts w:asciiTheme="minorHAnsi" w:hAnsiTheme="minorHAnsi" w:cstheme="minorHAnsi"/>
            <w:color w:val="007C89"/>
            <w:shd w:val="clear" w:color="auto" w:fill="FFFFFF"/>
          </w:rPr>
          <w:t>sexualité, contraception</w:t>
        </w:r>
      </w:hyperlink>
      <w:r w:rsidRPr="00531CB3">
        <w:rPr>
          <w:rFonts w:asciiTheme="minorHAnsi" w:hAnsiTheme="minorHAnsi" w:cstheme="minorHAnsi"/>
          <w:color w:val="202020"/>
          <w:shd w:val="clear" w:color="auto" w:fill="FFFFFF"/>
        </w:rPr>
        <w:t> : </w:t>
      </w:r>
      <w:r w:rsidRPr="00531CB3">
        <w:rPr>
          <w:rFonts w:asciiTheme="minorHAnsi" w:hAnsiTheme="minorHAnsi" w:cstheme="minorHAnsi"/>
          <w:color w:val="202020"/>
        </w:rPr>
        <w:br/>
      </w:r>
      <w:r w:rsidRPr="00531CB3">
        <w:rPr>
          <w:rFonts w:asciiTheme="minorHAnsi" w:hAnsiTheme="minorHAnsi" w:cstheme="minorHAnsi"/>
          <w:color w:val="202020"/>
          <w:shd w:val="clear" w:color="auto" w:fill="FFFFFF"/>
        </w:rPr>
        <w:t>Il y a plein d'autres domaines de la santé qui sont abordés sur le site</w:t>
      </w:r>
    </w:p>
    <w:p w14:paraId="0445E456" w14:textId="7A46E029" w:rsidR="00531CB3" w:rsidRPr="00531CB3" w:rsidRDefault="00531CB3" w:rsidP="00531CB3">
      <w:pPr>
        <w:pStyle w:val="Paragraphedeliste"/>
        <w:rPr>
          <w:rFonts w:asciiTheme="minorHAnsi" w:hAnsiTheme="minorHAnsi" w:cstheme="minorHAnsi"/>
        </w:rPr>
      </w:pPr>
      <w:r w:rsidRPr="00531CB3">
        <w:rPr>
          <w:rFonts w:asciiTheme="minorHAnsi" w:hAnsiTheme="minorHAnsi" w:cstheme="minorHAnsi"/>
          <w:noProof/>
          <w:color w:val="007C89"/>
          <w:shd w:val="clear" w:color="auto" w:fill="FFFFFF"/>
        </w:rPr>
        <w:drawing>
          <wp:inline distT="0" distB="0" distL="0" distR="0" wp14:anchorId="0C127C2F" wp14:editId="4F6FE818">
            <wp:extent cx="4505325" cy="3079533"/>
            <wp:effectExtent l="0" t="0" r="0" b="6985"/>
            <wp:docPr id="3" name="Image 3">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9364" cy="3089129"/>
                    </a:xfrm>
                    <a:prstGeom prst="rect">
                      <a:avLst/>
                    </a:prstGeom>
                    <a:noFill/>
                    <a:ln>
                      <a:noFill/>
                    </a:ln>
                  </pic:spPr>
                </pic:pic>
              </a:graphicData>
            </a:graphic>
          </wp:inline>
        </w:drawing>
      </w:r>
    </w:p>
    <w:p w14:paraId="7618B286" w14:textId="77777777" w:rsidR="00531CB3" w:rsidRPr="00531CB3" w:rsidRDefault="00531CB3">
      <w:pPr>
        <w:rPr>
          <w:rFonts w:cstheme="minorHAnsi"/>
          <w:b/>
          <w:bCs/>
        </w:rPr>
      </w:pPr>
    </w:p>
    <w:p w14:paraId="5CD58339" w14:textId="5B02C7DF" w:rsidR="00531CB3" w:rsidRPr="00531CB3" w:rsidRDefault="00531CB3" w:rsidP="00531CB3">
      <w:pPr>
        <w:rPr>
          <w:rFonts w:cstheme="minorHAnsi"/>
          <w:b/>
          <w:bCs/>
        </w:rPr>
      </w:pPr>
      <w:r w:rsidRPr="00531CB3">
        <w:rPr>
          <w:rFonts w:cstheme="minorHAnsi"/>
          <w:b/>
          <w:bCs/>
        </w:rPr>
        <w:t xml:space="preserve">Listes des ASBL pouvant accompagner les ETA au sujet de l’EVRAS : </w:t>
      </w:r>
    </w:p>
    <w:p w14:paraId="488BCA1A" w14:textId="77777777" w:rsidR="00531CB3" w:rsidRPr="00531CB3" w:rsidRDefault="00531CB3" w:rsidP="00531CB3">
      <w:pPr>
        <w:numPr>
          <w:ilvl w:val="0"/>
          <w:numId w:val="9"/>
        </w:numPr>
        <w:spacing w:before="100" w:beforeAutospacing="1" w:after="100" w:afterAutospacing="1" w:line="360" w:lineRule="atLeast"/>
        <w:rPr>
          <w:rFonts w:cstheme="minorHAnsi"/>
          <w:color w:val="202020"/>
        </w:rPr>
      </w:pPr>
      <w:r w:rsidRPr="00531CB3">
        <w:rPr>
          <w:rFonts w:cstheme="minorHAnsi"/>
          <w:color w:val="202020"/>
        </w:rPr>
        <w:t>Centre de Ressources Handicaps et Sexualités situé à Namur. C'est un très chouette lieu qui peut vous aider dans vos recherches : </w:t>
      </w:r>
      <w:hyperlink r:id="rId26" w:history="1">
        <w:r w:rsidRPr="00531CB3">
          <w:rPr>
            <w:rStyle w:val="Lienhypertexte"/>
            <w:rFonts w:cstheme="minorHAnsi"/>
            <w:color w:val="007C89"/>
          </w:rPr>
          <w:t>https://www.handicaps-sexualites.be/</w:t>
        </w:r>
      </w:hyperlink>
    </w:p>
    <w:p w14:paraId="35D51273" w14:textId="77777777" w:rsidR="00531CB3" w:rsidRPr="00531CB3" w:rsidRDefault="00531CB3" w:rsidP="00531CB3">
      <w:pPr>
        <w:numPr>
          <w:ilvl w:val="0"/>
          <w:numId w:val="9"/>
        </w:numPr>
        <w:spacing w:before="100" w:beforeAutospacing="1" w:after="100" w:afterAutospacing="1" w:line="360" w:lineRule="atLeast"/>
        <w:rPr>
          <w:rFonts w:cstheme="minorHAnsi"/>
          <w:color w:val="202020"/>
        </w:rPr>
      </w:pPr>
      <w:proofErr w:type="spellStart"/>
      <w:r w:rsidRPr="00531CB3">
        <w:rPr>
          <w:rFonts w:cstheme="minorHAnsi"/>
          <w:color w:val="202020"/>
        </w:rPr>
        <w:t>Outilthèque</w:t>
      </w:r>
      <w:proofErr w:type="spellEnd"/>
      <w:r w:rsidRPr="00531CB3">
        <w:rPr>
          <w:rFonts w:cstheme="minorHAnsi"/>
          <w:color w:val="202020"/>
        </w:rPr>
        <w:t xml:space="preserve"> Santé PIPSA, un programme de promotion de la santé de </w:t>
      </w:r>
      <w:proofErr w:type="spellStart"/>
      <w:r w:rsidRPr="00531CB3">
        <w:rPr>
          <w:rFonts w:cstheme="minorHAnsi"/>
          <w:color w:val="202020"/>
        </w:rPr>
        <w:t>Solidaris</w:t>
      </w:r>
      <w:proofErr w:type="spellEnd"/>
      <w:r w:rsidRPr="00531CB3">
        <w:rPr>
          <w:rFonts w:cstheme="minorHAnsi"/>
          <w:color w:val="202020"/>
        </w:rPr>
        <w:t xml:space="preserve"> : </w:t>
      </w:r>
      <w:hyperlink r:id="rId27" w:history="1">
        <w:r w:rsidRPr="00531CB3">
          <w:rPr>
            <w:rStyle w:val="Lienhypertexte"/>
            <w:rFonts w:cstheme="minorHAnsi"/>
            <w:color w:val="007C89"/>
          </w:rPr>
          <w:t>https://www.pipsa.be/</w:t>
        </w:r>
      </w:hyperlink>
    </w:p>
    <w:p w14:paraId="2F622828" w14:textId="77777777" w:rsidR="00531CB3" w:rsidRPr="00531CB3" w:rsidRDefault="00531CB3" w:rsidP="00531CB3">
      <w:pPr>
        <w:numPr>
          <w:ilvl w:val="0"/>
          <w:numId w:val="9"/>
        </w:numPr>
        <w:spacing w:before="100" w:beforeAutospacing="1" w:after="100" w:afterAutospacing="1" w:line="360" w:lineRule="atLeast"/>
        <w:rPr>
          <w:rFonts w:cstheme="minorHAnsi"/>
          <w:color w:val="202020"/>
        </w:rPr>
      </w:pPr>
      <w:r w:rsidRPr="00531CB3">
        <w:rPr>
          <w:rFonts w:cstheme="minorHAnsi"/>
          <w:color w:val="202020"/>
        </w:rPr>
        <w:t>Certains Centre de Planning Familiaux disposent d’outils en interne qu’ils ont créés ou adaptés pour un public de personnes en situation de handicap. N'hésitez pas à les contacter.</w:t>
      </w:r>
    </w:p>
    <w:p w14:paraId="01AF579B" w14:textId="783CADDB" w:rsidR="006C71C8" w:rsidRPr="00531CB3" w:rsidRDefault="00531CB3" w:rsidP="006C71C8">
      <w:pPr>
        <w:pStyle w:val="Paragraphedeliste"/>
        <w:numPr>
          <w:ilvl w:val="0"/>
          <w:numId w:val="9"/>
        </w:numPr>
        <w:rPr>
          <w:rFonts w:asciiTheme="minorHAnsi" w:hAnsiTheme="minorHAnsi" w:cstheme="minorHAnsi"/>
          <w:b/>
          <w:bCs/>
        </w:rPr>
      </w:pPr>
      <w:r w:rsidRPr="00531CB3">
        <w:rPr>
          <w:rFonts w:asciiTheme="minorHAnsi" w:hAnsiTheme="minorHAnsi" w:cstheme="minorHAnsi"/>
          <w:color w:val="202020"/>
        </w:rPr>
        <w:t>Centre de documentation CEDIF de la FLCPF </w:t>
      </w:r>
      <w:hyperlink r:id="rId28" w:history="1">
        <w:r w:rsidRPr="00531CB3">
          <w:rPr>
            <w:rStyle w:val="Lienhypertexte"/>
            <w:rFonts w:asciiTheme="minorHAnsi" w:hAnsiTheme="minorHAnsi" w:cstheme="minorHAnsi"/>
            <w:color w:val="007C89"/>
          </w:rPr>
          <w:t>https://documentation-planningfamilial.net/pmb/opac_css/index.php?lvl=cmspage&amp;pageid=4&amp;id_article=16</w:t>
        </w:r>
      </w:hyperlink>
    </w:p>
    <w:p w14:paraId="28E981B4" w14:textId="77777777" w:rsidR="006C71C8" w:rsidRPr="00531CB3" w:rsidRDefault="006C71C8" w:rsidP="006C71C8">
      <w:pPr>
        <w:rPr>
          <w:rFonts w:cstheme="minorHAnsi"/>
          <w:vanish/>
        </w:rPr>
      </w:pPr>
    </w:p>
    <w:p w14:paraId="70D0F7D7" w14:textId="6B5455F1" w:rsidR="00FB6D2C" w:rsidRDefault="00FB6D2C"/>
    <w:sectPr w:rsidR="00FB6D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2EB8" w14:textId="77777777" w:rsidR="00A60B00" w:rsidRDefault="00A60B00" w:rsidP="00867095">
      <w:pPr>
        <w:spacing w:after="0" w:line="240" w:lineRule="auto"/>
      </w:pPr>
      <w:r>
        <w:separator/>
      </w:r>
    </w:p>
  </w:endnote>
  <w:endnote w:type="continuationSeparator" w:id="0">
    <w:p w14:paraId="623A8448" w14:textId="77777777" w:rsidR="00A60B00" w:rsidRDefault="00A60B00" w:rsidP="0086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1914" w14:textId="77777777" w:rsidR="00A60B00" w:rsidRDefault="00A60B00" w:rsidP="00867095">
      <w:pPr>
        <w:spacing w:after="0" w:line="240" w:lineRule="auto"/>
      </w:pPr>
      <w:r>
        <w:separator/>
      </w:r>
    </w:p>
  </w:footnote>
  <w:footnote w:type="continuationSeparator" w:id="0">
    <w:p w14:paraId="7805195F" w14:textId="77777777" w:rsidR="00A60B00" w:rsidRDefault="00A60B00" w:rsidP="00867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00D1"/>
    <w:multiLevelType w:val="hybridMultilevel"/>
    <w:tmpl w:val="39527B40"/>
    <w:lvl w:ilvl="0" w:tplc="1E2A84A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5EB4665"/>
    <w:multiLevelType w:val="hybridMultilevel"/>
    <w:tmpl w:val="5642BC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4971EF5"/>
    <w:multiLevelType w:val="multilevel"/>
    <w:tmpl w:val="9B743F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A266F"/>
    <w:multiLevelType w:val="hybridMultilevel"/>
    <w:tmpl w:val="4828758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967555C"/>
    <w:multiLevelType w:val="hybridMultilevel"/>
    <w:tmpl w:val="DFC2D9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14E0D83"/>
    <w:multiLevelType w:val="hybridMultilevel"/>
    <w:tmpl w:val="25FA57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7572057"/>
    <w:multiLevelType w:val="hybridMultilevel"/>
    <w:tmpl w:val="B63A7610"/>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787A4576"/>
    <w:multiLevelType w:val="hybridMultilevel"/>
    <w:tmpl w:val="EC3C67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EA96CC8"/>
    <w:multiLevelType w:val="multilevel"/>
    <w:tmpl w:val="20DC12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30320409">
    <w:abstractNumId w:val="2"/>
  </w:num>
  <w:num w:numId="2" w16cid:durableId="381713388">
    <w:abstractNumId w:val="5"/>
  </w:num>
  <w:num w:numId="3" w16cid:durableId="122771731">
    <w:abstractNumId w:val="8"/>
  </w:num>
  <w:num w:numId="4" w16cid:durableId="613905645">
    <w:abstractNumId w:val="0"/>
  </w:num>
  <w:num w:numId="5" w16cid:durableId="1511522699">
    <w:abstractNumId w:val="4"/>
  </w:num>
  <w:num w:numId="6" w16cid:durableId="1916668671">
    <w:abstractNumId w:val="7"/>
  </w:num>
  <w:num w:numId="7" w16cid:durableId="1925719670">
    <w:abstractNumId w:val="1"/>
  </w:num>
  <w:num w:numId="8" w16cid:durableId="1602104582">
    <w:abstractNumId w:val="6"/>
  </w:num>
  <w:num w:numId="9" w16cid:durableId="1823496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5A"/>
    <w:rsid w:val="000032FF"/>
    <w:rsid w:val="00021D4E"/>
    <w:rsid w:val="00025315"/>
    <w:rsid w:val="00037788"/>
    <w:rsid w:val="00061B46"/>
    <w:rsid w:val="00071DD3"/>
    <w:rsid w:val="000C6A8A"/>
    <w:rsid w:val="000D2D25"/>
    <w:rsid w:val="000D5A83"/>
    <w:rsid w:val="000D7F65"/>
    <w:rsid w:val="00140333"/>
    <w:rsid w:val="00147C7D"/>
    <w:rsid w:val="00176DB9"/>
    <w:rsid w:val="001D6DDD"/>
    <w:rsid w:val="001F57D4"/>
    <w:rsid w:val="00214ADB"/>
    <w:rsid w:val="0023096E"/>
    <w:rsid w:val="002329A1"/>
    <w:rsid w:val="0023416A"/>
    <w:rsid w:val="00247BFB"/>
    <w:rsid w:val="002548EB"/>
    <w:rsid w:val="00265C8F"/>
    <w:rsid w:val="002D4285"/>
    <w:rsid w:val="002F26A8"/>
    <w:rsid w:val="00311F27"/>
    <w:rsid w:val="00335A9F"/>
    <w:rsid w:val="003650F7"/>
    <w:rsid w:val="003939DE"/>
    <w:rsid w:val="003C50FF"/>
    <w:rsid w:val="003F3D04"/>
    <w:rsid w:val="00404045"/>
    <w:rsid w:val="00411BDB"/>
    <w:rsid w:val="00423FB1"/>
    <w:rsid w:val="0043356E"/>
    <w:rsid w:val="004473BB"/>
    <w:rsid w:val="00477C31"/>
    <w:rsid w:val="00487CE0"/>
    <w:rsid w:val="004B0EBB"/>
    <w:rsid w:val="004B732A"/>
    <w:rsid w:val="004C488D"/>
    <w:rsid w:val="004D0D14"/>
    <w:rsid w:val="004D3E36"/>
    <w:rsid w:val="004D3E42"/>
    <w:rsid w:val="004F650B"/>
    <w:rsid w:val="00531CB3"/>
    <w:rsid w:val="00536C96"/>
    <w:rsid w:val="00542C3C"/>
    <w:rsid w:val="00552813"/>
    <w:rsid w:val="00561500"/>
    <w:rsid w:val="00580E28"/>
    <w:rsid w:val="00595D09"/>
    <w:rsid w:val="005D18D5"/>
    <w:rsid w:val="005F0058"/>
    <w:rsid w:val="00624B26"/>
    <w:rsid w:val="00670E1C"/>
    <w:rsid w:val="00672CEA"/>
    <w:rsid w:val="00694C36"/>
    <w:rsid w:val="006A4DEF"/>
    <w:rsid w:val="006C53E5"/>
    <w:rsid w:val="006C71C8"/>
    <w:rsid w:val="006D4D1E"/>
    <w:rsid w:val="006D57C2"/>
    <w:rsid w:val="00721512"/>
    <w:rsid w:val="00755C03"/>
    <w:rsid w:val="00761586"/>
    <w:rsid w:val="007C708A"/>
    <w:rsid w:val="007D1DE4"/>
    <w:rsid w:val="007E4E80"/>
    <w:rsid w:val="007F1367"/>
    <w:rsid w:val="007F3CB1"/>
    <w:rsid w:val="0080404B"/>
    <w:rsid w:val="00860F98"/>
    <w:rsid w:val="00867095"/>
    <w:rsid w:val="00872CB3"/>
    <w:rsid w:val="0087303A"/>
    <w:rsid w:val="00873610"/>
    <w:rsid w:val="00886FCA"/>
    <w:rsid w:val="008A269D"/>
    <w:rsid w:val="008C2D78"/>
    <w:rsid w:val="008D0907"/>
    <w:rsid w:val="008F4B00"/>
    <w:rsid w:val="00900BDE"/>
    <w:rsid w:val="0092642F"/>
    <w:rsid w:val="0095546A"/>
    <w:rsid w:val="00985F18"/>
    <w:rsid w:val="009A6EB8"/>
    <w:rsid w:val="009E0782"/>
    <w:rsid w:val="009E2252"/>
    <w:rsid w:val="00A143CA"/>
    <w:rsid w:val="00A1457A"/>
    <w:rsid w:val="00A311D4"/>
    <w:rsid w:val="00A60B00"/>
    <w:rsid w:val="00A65C37"/>
    <w:rsid w:val="00AC4EF0"/>
    <w:rsid w:val="00AC603F"/>
    <w:rsid w:val="00B0658E"/>
    <w:rsid w:val="00B51EAC"/>
    <w:rsid w:val="00B60AD9"/>
    <w:rsid w:val="00B76549"/>
    <w:rsid w:val="00BC7882"/>
    <w:rsid w:val="00C377EF"/>
    <w:rsid w:val="00C52F5A"/>
    <w:rsid w:val="00C60654"/>
    <w:rsid w:val="00C64419"/>
    <w:rsid w:val="00CA324F"/>
    <w:rsid w:val="00CB3C04"/>
    <w:rsid w:val="00CF4EC1"/>
    <w:rsid w:val="00D32119"/>
    <w:rsid w:val="00D3440F"/>
    <w:rsid w:val="00D6223F"/>
    <w:rsid w:val="00DE4204"/>
    <w:rsid w:val="00E20721"/>
    <w:rsid w:val="00E30E47"/>
    <w:rsid w:val="00E45C9A"/>
    <w:rsid w:val="00E62B84"/>
    <w:rsid w:val="00EC3F47"/>
    <w:rsid w:val="00F12F5C"/>
    <w:rsid w:val="00F365D3"/>
    <w:rsid w:val="00F457AC"/>
    <w:rsid w:val="00F84877"/>
    <w:rsid w:val="00FB5696"/>
    <w:rsid w:val="00FB6D2C"/>
    <w:rsid w:val="00FD0DBA"/>
    <w:rsid w:val="00FF77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B93D"/>
  <w15:chartTrackingRefBased/>
  <w15:docId w15:val="{7CBFAE27-0F2C-48E3-A588-4BFED484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52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5">
    <w:name w:val="heading 5"/>
    <w:basedOn w:val="Normal"/>
    <w:link w:val="Titre5Car"/>
    <w:uiPriority w:val="9"/>
    <w:qFormat/>
    <w:rsid w:val="00C52F5A"/>
    <w:pPr>
      <w:spacing w:before="100" w:beforeAutospacing="1" w:after="100" w:afterAutospacing="1" w:line="240" w:lineRule="auto"/>
      <w:outlineLvl w:val="4"/>
    </w:pPr>
    <w:rPr>
      <w:rFonts w:ascii="Times New Roman" w:eastAsia="Times New Roman" w:hAnsi="Times New Roman" w:cs="Times New Roman"/>
      <w:b/>
      <w:bCs/>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justify">
    <w:name w:val="text-justify"/>
    <w:basedOn w:val="Normal"/>
    <w:rsid w:val="00C52F5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C52F5A"/>
    <w:rPr>
      <w:rFonts w:ascii="Times New Roman" w:eastAsia="Times New Roman" w:hAnsi="Times New Roman" w:cs="Times New Roman"/>
      <w:b/>
      <w:bCs/>
      <w:kern w:val="36"/>
      <w:sz w:val="48"/>
      <w:szCs w:val="48"/>
      <w:lang w:eastAsia="fr-BE"/>
    </w:rPr>
  </w:style>
  <w:style w:type="character" w:customStyle="1" w:styleId="Titre5Car">
    <w:name w:val="Titre 5 Car"/>
    <w:basedOn w:val="Policepardfaut"/>
    <w:link w:val="Titre5"/>
    <w:uiPriority w:val="9"/>
    <w:rsid w:val="00C52F5A"/>
    <w:rPr>
      <w:rFonts w:ascii="Times New Roman" w:eastAsia="Times New Roman" w:hAnsi="Times New Roman" w:cs="Times New Roman"/>
      <w:b/>
      <w:bCs/>
      <w:sz w:val="20"/>
      <w:szCs w:val="20"/>
      <w:lang w:eastAsia="fr-BE"/>
    </w:rPr>
  </w:style>
  <w:style w:type="character" w:styleId="lev">
    <w:name w:val="Strong"/>
    <w:basedOn w:val="Policepardfaut"/>
    <w:uiPriority w:val="22"/>
    <w:qFormat/>
    <w:rsid w:val="00C52F5A"/>
    <w:rPr>
      <w:b/>
      <w:bCs/>
    </w:rPr>
  </w:style>
  <w:style w:type="character" w:styleId="Lienhypertexte">
    <w:name w:val="Hyperlink"/>
    <w:basedOn w:val="Policepardfaut"/>
    <w:uiPriority w:val="99"/>
    <w:unhideWhenUsed/>
    <w:rsid w:val="00C52F5A"/>
    <w:rPr>
      <w:color w:val="0000FF"/>
      <w:u w:val="single"/>
    </w:rPr>
  </w:style>
  <w:style w:type="paragraph" w:styleId="NormalWeb">
    <w:name w:val="Normal (Web)"/>
    <w:basedOn w:val="Normal"/>
    <w:uiPriority w:val="99"/>
    <w:semiHidden/>
    <w:unhideWhenUsed/>
    <w:rsid w:val="00C52F5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1D6DDD"/>
    <w:rPr>
      <w:color w:val="605E5C"/>
      <w:shd w:val="clear" w:color="auto" w:fill="E1DFDD"/>
    </w:rPr>
  </w:style>
  <w:style w:type="paragraph" w:styleId="Rvision">
    <w:name w:val="Revision"/>
    <w:hidden/>
    <w:uiPriority w:val="99"/>
    <w:semiHidden/>
    <w:rsid w:val="002D4285"/>
    <w:pPr>
      <w:spacing w:after="0" w:line="240" w:lineRule="auto"/>
    </w:pPr>
  </w:style>
  <w:style w:type="paragraph" w:styleId="En-tte">
    <w:name w:val="header"/>
    <w:basedOn w:val="Normal"/>
    <w:link w:val="En-tteCar"/>
    <w:uiPriority w:val="99"/>
    <w:unhideWhenUsed/>
    <w:rsid w:val="00867095"/>
    <w:pPr>
      <w:tabs>
        <w:tab w:val="center" w:pos="4536"/>
        <w:tab w:val="right" w:pos="9072"/>
      </w:tabs>
      <w:spacing w:after="0" w:line="240" w:lineRule="auto"/>
    </w:pPr>
  </w:style>
  <w:style w:type="character" w:customStyle="1" w:styleId="En-tteCar">
    <w:name w:val="En-tête Car"/>
    <w:basedOn w:val="Policepardfaut"/>
    <w:link w:val="En-tte"/>
    <w:uiPriority w:val="99"/>
    <w:rsid w:val="00867095"/>
  </w:style>
  <w:style w:type="paragraph" w:styleId="Pieddepage">
    <w:name w:val="footer"/>
    <w:basedOn w:val="Normal"/>
    <w:link w:val="PieddepageCar"/>
    <w:uiPriority w:val="99"/>
    <w:unhideWhenUsed/>
    <w:rsid w:val="008670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7095"/>
  </w:style>
  <w:style w:type="paragraph" w:styleId="Paragraphedeliste">
    <w:name w:val="List Paragraph"/>
    <w:basedOn w:val="Normal"/>
    <w:uiPriority w:val="34"/>
    <w:qFormat/>
    <w:rsid w:val="00BC7882"/>
    <w:pPr>
      <w:spacing w:after="0" w:line="240" w:lineRule="auto"/>
      <w:ind w:left="720"/>
    </w:pPr>
    <w:rPr>
      <w:rFonts w:ascii="Calibri" w:hAnsi="Calibri" w:cs="Calibri"/>
    </w:rPr>
  </w:style>
  <w:style w:type="character" w:styleId="Lienhypertextesuivivisit">
    <w:name w:val="FollowedHyperlink"/>
    <w:basedOn w:val="Policepardfaut"/>
    <w:uiPriority w:val="99"/>
    <w:semiHidden/>
    <w:unhideWhenUsed/>
    <w:rsid w:val="008A2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1669">
      <w:bodyDiv w:val="1"/>
      <w:marLeft w:val="0"/>
      <w:marRight w:val="0"/>
      <w:marTop w:val="0"/>
      <w:marBottom w:val="0"/>
      <w:divBdr>
        <w:top w:val="none" w:sz="0" w:space="0" w:color="auto"/>
        <w:left w:val="none" w:sz="0" w:space="0" w:color="auto"/>
        <w:bottom w:val="none" w:sz="0" w:space="0" w:color="auto"/>
        <w:right w:val="none" w:sz="0" w:space="0" w:color="auto"/>
      </w:divBdr>
    </w:div>
    <w:div w:id="684013893">
      <w:bodyDiv w:val="1"/>
      <w:marLeft w:val="0"/>
      <w:marRight w:val="0"/>
      <w:marTop w:val="0"/>
      <w:marBottom w:val="0"/>
      <w:divBdr>
        <w:top w:val="none" w:sz="0" w:space="0" w:color="auto"/>
        <w:left w:val="none" w:sz="0" w:space="0" w:color="auto"/>
        <w:bottom w:val="none" w:sz="0" w:space="0" w:color="auto"/>
        <w:right w:val="none" w:sz="0" w:space="0" w:color="auto"/>
      </w:divBdr>
      <w:divsChild>
        <w:div w:id="872351664">
          <w:marLeft w:val="0"/>
          <w:marRight w:val="0"/>
          <w:marTop w:val="0"/>
          <w:marBottom w:val="0"/>
          <w:divBdr>
            <w:top w:val="none" w:sz="0" w:space="0" w:color="auto"/>
            <w:left w:val="none" w:sz="0" w:space="0" w:color="auto"/>
            <w:bottom w:val="none" w:sz="0" w:space="0" w:color="auto"/>
            <w:right w:val="none" w:sz="0" w:space="0" w:color="auto"/>
          </w:divBdr>
          <w:divsChild>
            <w:div w:id="1664971432">
              <w:marLeft w:val="-225"/>
              <w:marRight w:val="-225"/>
              <w:marTop w:val="0"/>
              <w:marBottom w:val="150"/>
              <w:divBdr>
                <w:top w:val="none" w:sz="0" w:space="0" w:color="auto"/>
                <w:left w:val="none" w:sz="0" w:space="0" w:color="auto"/>
                <w:bottom w:val="none" w:sz="0" w:space="0" w:color="auto"/>
                <w:right w:val="none" w:sz="0" w:space="0" w:color="auto"/>
              </w:divBdr>
              <w:divsChild>
                <w:div w:id="590239249">
                  <w:marLeft w:val="0"/>
                  <w:marRight w:val="0"/>
                  <w:marTop w:val="0"/>
                  <w:marBottom w:val="0"/>
                  <w:divBdr>
                    <w:top w:val="none" w:sz="0" w:space="0" w:color="auto"/>
                    <w:left w:val="none" w:sz="0" w:space="0" w:color="auto"/>
                    <w:bottom w:val="none" w:sz="0" w:space="0" w:color="auto"/>
                    <w:right w:val="none" w:sz="0" w:space="0" w:color="auto"/>
                  </w:divBdr>
                  <w:divsChild>
                    <w:div w:id="930771670">
                      <w:marLeft w:val="0"/>
                      <w:marRight w:val="0"/>
                      <w:marTop w:val="0"/>
                      <w:marBottom w:val="600"/>
                      <w:divBdr>
                        <w:top w:val="none" w:sz="0" w:space="0" w:color="auto"/>
                        <w:left w:val="none" w:sz="0" w:space="0" w:color="auto"/>
                        <w:bottom w:val="none" w:sz="0" w:space="0" w:color="auto"/>
                        <w:right w:val="none" w:sz="0" w:space="0" w:color="auto"/>
                      </w:divBdr>
                      <w:divsChild>
                        <w:div w:id="636498829">
                          <w:marLeft w:val="0"/>
                          <w:marRight w:val="0"/>
                          <w:marTop w:val="0"/>
                          <w:marBottom w:val="0"/>
                          <w:divBdr>
                            <w:top w:val="none" w:sz="0" w:space="0" w:color="auto"/>
                            <w:left w:val="none" w:sz="0" w:space="0" w:color="auto"/>
                            <w:bottom w:val="none" w:sz="0" w:space="0" w:color="auto"/>
                            <w:right w:val="none" w:sz="0" w:space="0" w:color="auto"/>
                          </w:divBdr>
                          <w:divsChild>
                            <w:div w:id="12747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641142">
          <w:marLeft w:val="0"/>
          <w:marRight w:val="0"/>
          <w:marTop w:val="0"/>
          <w:marBottom w:val="0"/>
          <w:divBdr>
            <w:top w:val="none" w:sz="0" w:space="0" w:color="auto"/>
            <w:left w:val="none" w:sz="0" w:space="0" w:color="auto"/>
            <w:bottom w:val="none" w:sz="0" w:space="0" w:color="auto"/>
            <w:right w:val="none" w:sz="0" w:space="0" w:color="auto"/>
          </w:divBdr>
          <w:divsChild>
            <w:div w:id="1903639811">
              <w:marLeft w:val="-225"/>
              <w:marRight w:val="-225"/>
              <w:marTop w:val="0"/>
              <w:marBottom w:val="150"/>
              <w:divBdr>
                <w:top w:val="none" w:sz="0" w:space="0" w:color="auto"/>
                <w:left w:val="none" w:sz="0" w:space="0" w:color="auto"/>
                <w:bottom w:val="none" w:sz="0" w:space="0" w:color="auto"/>
                <w:right w:val="none" w:sz="0" w:space="0" w:color="auto"/>
              </w:divBdr>
              <w:divsChild>
                <w:div w:id="76904483">
                  <w:marLeft w:val="0"/>
                  <w:marRight w:val="0"/>
                  <w:marTop w:val="0"/>
                  <w:marBottom w:val="0"/>
                  <w:divBdr>
                    <w:top w:val="none" w:sz="0" w:space="0" w:color="auto"/>
                    <w:left w:val="none" w:sz="0" w:space="0" w:color="auto"/>
                    <w:bottom w:val="none" w:sz="0" w:space="0" w:color="auto"/>
                    <w:right w:val="none" w:sz="0" w:space="0" w:color="auto"/>
                  </w:divBdr>
                  <w:divsChild>
                    <w:div w:id="16916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8012">
      <w:bodyDiv w:val="1"/>
      <w:marLeft w:val="0"/>
      <w:marRight w:val="0"/>
      <w:marTop w:val="0"/>
      <w:marBottom w:val="0"/>
      <w:divBdr>
        <w:top w:val="none" w:sz="0" w:space="0" w:color="auto"/>
        <w:left w:val="none" w:sz="0" w:space="0" w:color="auto"/>
        <w:bottom w:val="none" w:sz="0" w:space="0" w:color="auto"/>
        <w:right w:val="none" w:sz="0" w:space="0" w:color="auto"/>
      </w:divBdr>
      <w:divsChild>
        <w:div w:id="1289624272">
          <w:marLeft w:val="0"/>
          <w:marRight w:val="0"/>
          <w:marTop w:val="0"/>
          <w:marBottom w:val="0"/>
          <w:divBdr>
            <w:top w:val="none" w:sz="0" w:space="0" w:color="auto"/>
            <w:left w:val="none" w:sz="0" w:space="0" w:color="auto"/>
            <w:bottom w:val="none" w:sz="0" w:space="0" w:color="auto"/>
            <w:right w:val="none" w:sz="0" w:space="0" w:color="auto"/>
          </w:divBdr>
          <w:divsChild>
            <w:div w:id="106508777">
              <w:marLeft w:val="150"/>
              <w:marRight w:val="0"/>
              <w:marTop w:val="0"/>
              <w:marBottom w:val="150"/>
              <w:divBdr>
                <w:top w:val="none" w:sz="0" w:space="0" w:color="auto"/>
                <w:left w:val="none" w:sz="0" w:space="0" w:color="auto"/>
                <w:bottom w:val="none" w:sz="0" w:space="0" w:color="auto"/>
                <w:right w:val="none" w:sz="0" w:space="0" w:color="auto"/>
              </w:divBdr>
              <w:divsChild>
                <w:div w:id="1948543023">
                  <w:marLeft w:val="0"/>
                  <w:marRight w:val="0"/>
                  <w:marTop w:val="0"/>
                  <w:marBottom w:val="0"/>
                  <w:divBdr>
                    <w:top w:val="none" w:sz="0" w:space="0" w:color="auto"/>
                    <w:left w:val="none" w:sz="0" w:space="0" w:color="auto"/>
                    <w:bottom w:val="none" w:sz="0" w:space="0" w:color="auto"/>
                    <w:right w:val="none" w:sz="0" w:space="0" w:color="auto"/>
                  </w:divBdr>
                  <w:divsChild>
                    <w:div w:id="123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6241">
      <w:bodyDiv w:val="1"/>
      <w:marLeft w:val="0"/>
      <w:marRight w:val="0"/>
      <w:marTop w:val="0"/>
      <w:marBottom w:val="0"/>
      <w:divBdr>
        <w:top w:val="none" w:sz="0" w:space="0" w:color="auto"/>
        <w:left w:val="none" w:sz="0" w:space="0" w:color="auto"/>
        <w:bottom w:val="none" w:sz="0" w:space="0" w:color="auto"/>
        <w:right w:val="none" w:sz="0" w:space="0" w:color="auto"/>
      </w:divBdr>
    </w:div>
    <w:div w:id="1353921493">
      <w:bodyDiv w:val="1"/>
      <w:marLeft w:val="0"/>
      <w:marRight w:val="0"/>
      <w:marTop w:val="0"/>
      <w:marBottom w:val="0"/>
      <w:divBdr>
        <w:top w:val="none" w:sz="0" w:space="0" w:color="auto"/>
        <w:left w:val="none" w:sz="0" w:space="0" w:color="auto"/>
        <w:bottom w:val="none" w:sz="0" w:space="0" w:color="auto"/>
        <w:right w:val="none" w:sz="0" w:space="0" w:color="auto"/>
      </w:divBdr>
      <w:divsChild>
        <w:div w:id="566066352">
          <w:marLeft w:val="0"/>
          <w:marRight w:val="0"/>
          <w:marTop w:val="0"/>
          <w:marBottom w:val="0"/>
          <w:divBdr>
            <w:top w:val="none" w:sz="0" w:space="0" w:color="auto"/>
            <w:left w:val="none" w:sz="0" w:space="0" w:color="auto"/>
            <w:bottom w:val="none" w:sz="0" w:space="0" w:color="auto"/>
            <w:right w:val="none" w:sz="0" w:space="0" w:color="auto"/>
          </w:divBdr>
        </w:div>
      </w:divsChild>
    </w:div>
    <w:div w:id="1428623316">
      <w:bodyDiv w:val="1"/>
      <w:marLeft w:val="0"/>
      <w:marRight w:val="0"/>
      <w:marTop w:val="0"/>
      <w:marBottom w:val="0"/>
      <w:divBdr>
        <w:top w:val="none" w:sz="0" w:space="0" w:color="auto"/>
        <w:left w:val="none" w:sz="0" w:space="0" w:color="auto"/>
        <w:bottom w:val="none" w:sz="0" w:space="0" w:color="auto"/>
        <w:right w:val="none" w:sz="0" w:space="0" w:color="auto"/>
      </w:divBdr>
      <w:divsChild>
        <w:div w:id="11107482">
          <w:marLeft w:val="0"/>
          <w:marRight w:val="0"/>
          <w:marTop w:val="0"/>
          <w:marBottom w:val="0"/>
          <w:divBdr>
            <w:top w:val="none" w:sz="0" w:space="0" w:color="auto"/>
            <w:left w:val="none" w:sz="0" w:space="0" w:color="auto"/>
            <w:bottom w:val="none" w:sz="0" w:space="0" w:color="auto"/>
            <w:right w:val="none" w:sz="0" w:space="0" w:color="auto"/>
          </w:divBdr>
          <w:divsChild>
            <w:div w:id="18677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1100">
      <w:bodyDiv w:val="1"/>
      <w:marLeft w:val="0"/>
      <w:marRight w:val="0"/>
      <w:marTop w:val="0"/>
      <w:marBottom w:val="0"/>
      <w:divBdr>
        <w:top w:val="none" w:sz="0" w:space="0" w:color="auto"/>
        <w:left w:val="none" w:sz="0" w:space="0" w:color="auto"/>
        <w:bottom w:val="none" w:sz="0" w:space="0" w:color="auto"/>
        <w:right w:val="none" w:sz="0" w:space="0" w:color="auto"/>
      </w:divBdr>
    </w:div>
    <w:div w:id="20610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ppf.be/portfolio/items/le-langage-des-emotions/" TargetMode="External"/><Relationship Id="rId13" Type="http://schemas.openxmlformats.org/officeDocument/2006/relationships/hyperlink" Target="https://www.fcppf.be/portfolio/items/lexpression-des-besoins/" TargetMode="External"/><Relationship Id="rId18" Type="http://schemas.openxmlformats.org/officeDocument/2006/relationships/hyperlink" Target="https://www.editions-eres.com/ouvrage/620/choix-amoureux" TargetMode="External"/><Relationship Id="rId26" Type="http://schemas.openxmlformats.org/officeDocument/2006/relationships/hyperlink" Target="https://www.handicaps-sexualites.be/" TargetMode="External"/><Relationship Id="rId3" Type="http://schemas.openxmlformats.org/officeDocument/2006/relationships/settings" Target="settings.xml"/><Relationship Id="rId21" Type="http://schemas.openxmlformats.org/officeDocument/2006/relationships/hyperlink" Target="https://ireps-ors-paysdelaloire.centredoc.fr/index.php?lvl=notice_display&amp;id=16459" TargetMode="External"/><Relationship Id="rId7" Type="http://schemas.openxmlformats.org/officeDocument/2006/relationships/hyperlink" Target="https://www.pun.be/livre/?GCOI=99993100719020" TargetMode="External"/><Relationship Id="rId12" Type="http://schemas.openxmlformats.org/officeDocument/2006/relationships/image" Target="media/image2.png"/><Relationship Id="rId17" Type="http://schemas.openxmlformats.org/officeDocument/2006/relationships/hyperlink" Target="https://collectifhandicap54.wordpress.com/2019/04/29/affectivite-sexualite-et-handicap-en-institution-en-facile-a-lire-et-a-comprendre-et-en-audio/%20)"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latitudejeunes.be/wp-content/uploads/2019/10/LatitudeHypersexualisation_web.pdf%C2%A0" TargetMode="External"/><Relationship Id="rId20" Type="http://schemas.openxmlformats.org/officeDocument/2006/relationships/hyperlink" Target="https://www.planningsfps.be/product/comment-se-proteger-des-is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ppf.be/portfolio/items/lexpression-des-besoins/" TargetMode="External"/><Relationship Id="rId24" Type="http://schemas.openxmlformats.org/officeDocument/2006/relationships/hyperlink" Target="https://santebd.org/les-fiches-santebd/sexualite-contraception"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groupe-sos.org/2020/11/09/handicap-sexualite-et-amour-des-outils-pour-liberer-la-parole-et-faire-evoluer-les-pratiques/" TargetMode="External"/><Relationship Id="rId28" Type="http://schemas.openxmlformats.org/officeDocument/2006/relationships/hyperlink" Target="https://documentation-planningfamilial.net/pmb/opac_css/index.php?lvl=cmspage&amp;pageid=4&amp;id_article=16" TargetMode="External"/><Relationship Id="rId10" Type="http://schemas.openxmlformats.org/officeDocument/2006/relationships/hyperlink" Target="https://www.fcppf.be/portfolio/items/le-langage-des-emotions/" TargetMode="External"/><Relationship Id="rId19" Type="http://schemas.openxmlformats.org/officeDocument/2006/relationships/hyperlink" Target="https://www.editions-eres.com/ouvrage/593/la-sexualite-pas-a-pa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latitudejeunes.be/wp-content/uploads/2019/10/LatitudeHypersexualisation_web.pdf" TargetMode="External"/><Relationship Id="rId22" Type="http://schemas.openxmlformats.org/officeDocument/2006/relationships/hyperlink" Target="https://cerhes.org/produit/mon-corps-moi-et-les-autres-un-outil-de-prevention-des-violences-sexuelles/" TargetMode="External"/><Relationship Id="rId27" Type="http://schemas.openxmlformats.org/officeDocument/2006/relationships/hyperlink" Target="https://www.pipsa.be/"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712</Words>
  <Characters>3922</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Guiot</dc:creator>
  <cp:keywords/>
  <dc:description/>
  <cp:lastModifiedBy>Marie Tuczynski</cp:lastModifiedBy>
  <cp:revision>2</cp:revision>
  <cp:lastPrinted>2022-06-14T12:19:00Z</cp:lastPrinted>
  <dcterms:created xsi:type="dcterms:W3CDTF">2022-06-23T13:39:00Z</dcterms:created>
  <dcterms:modified xsi:type="dcterms:W3CDTF">2022-06-23T13:39:00Z</dcterms:modified>
</cp:coreProperties>
</file>