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25EA" w14:textId="77777777" w:rsidR="003870FE" w:rsidRDefault="003870FE" w:rsidP="003870FE"/>
    <w:tbl>
      <w:tblPr>
        <w:tblStyle w:val="Grilledutableau1"/>
        <w:tblW w:w="14316" w:type="dxa"/>
        <w:tblInd w:w="988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126"/>
        <w:gridCol w:w="7796"/>
        <w:gridCol w:w="4394"/>
      </w:tblGrid>
      <w:tr w:rsidR="003870FE" w:rsidRPr="00F97031" w14:paraId="7906FC46" w14:textId="77777777" w:rsidTr="003642D2">
        <w:tc>
          <w:tcPr>
            <w:tcW w:w="2126" w:type="dxa"/>
            <w:shd w:val="clear" w:color="auto" w:fill="D9E2F3" w:themeFill="accent1" w:themeFillTint="33"/>
          </w:tcPr>
          <w:p w14:paraId="0B4C5209" w14:textId="77777777" w:rsidR="003870FE" w:rsidRPr="00F97031" w:rsidRDefault="003870FE" w:rsidP="003642D2"/>
        </w:tc>
        <w:tc>
          <w:tcPr>
            <w:tcW w:w="7796" w:type="dxa"/>
            <w:shd w:val="clear" w:color="auto" w:fill="D9E2F3" w:themeFill="accent1" w:themeFillTint="33"/>
          </w:tcPr>
          <w:p w14:paraId="09F3D673" w14:textId="77777777" w:rsidR="003870FE" w:rsidRPr="00536AE8" w:rsidRDefault="003870FE" w:rsidP="003642D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76AF93" w14:textId="77777777" w:rsidR="003870FE" w:rsidRPr="00536AE8" w:rsidRDefault="003870FE" w:rsidP="003642D2">
            <w:pPr>
              <w:jc w:val="center"/>
              <w:rPr>
                <w:b/>
                <w:bCs/>
                <w:sz w:val="32"/>
                <w:szCs w:val="32"/>
              </w:rPr>
            </w:pPr>
            <w:r w:rsidRPr="00F97031">
              <w:rPr>
                <w:b/>
                <w:bCs/>
                <w:sz w:val="32"/>
                <w:szCs w:val="32"/>
              </w:rPr>
              <w:t>2019</w:t>
            </w:r>
          </w:p>
          <w:p w14:paraId="663A8446" w14:textId="77777777" w:rsidR="003870FE" w:rsidRPr="00F97031" w:rsidRDefault="003870FE" w:rsidP="003642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6DF16484" w14:textId="77777777" w:rsidR="003870FE" w:rsidRPr="00536AE8" w:rsidRDefault="003870FE" w:rsidP="003642D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AA1C27" w14:textId="77777777" w:rsidR="003870FE" w:rsidRPr="00F97031" w:rsidRDefault="003870FE" w:rsidP="003642D2">
            <w:pPr>
              <w:jc w:val="center"/>
              <w:rPr>
                <w:b/>
                <w:bCs/>
                <w:sz w:val="32"/>
                <w:szCs w:val="32"/>
              </w:rPr>
            </w:pPr>
            <w:r w:rsidRPr="00F97031">
              <w:rPr>
                <w:b/>
                <w:bCs/>
                <w:sz w:val="32"/>
                <w:szCs w:val="32"/>
              </w:rPr>
              <w:t>2020 et années suivantes</w:t>
            </w:r>
          </w:p>
        </w:tc>
      </w:tr>
      <w:tr w:rsidR="003870FE" w:rsidRPr="00F97031" w14:paraId="5E1A7547" w14:textId="77777777" w:rsidTr="003642D2">
        <w:tc>
          <w:tcPr>
            <w:tcW w:w="2126" w:type="dxa"/>
            <w:shd w:val="clear" w:color="auto" w:fill="D9E2F3" w:themeFill="accent1" w:themeFillTint="33"/>
          </w:tcPr>
          <w:p w14:paraId="1C091027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22BD726D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58DB734C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75E3112F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23172B77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4AEB4394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3E8C6C51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2C243A51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04DDF591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522281BC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10D7DCC5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443D3261" w14:textId="77777777" w:rsidR="003870FE" w:rsidRDefault="003870FE" w:rsidP="003642D2">
            <w:pPr>
              <w:jc w:val="center"/>
              <w:rPr>
                <w:b/>
                <w:bCs/>
              </w:rPr>
            </w:pPr>
          </w:p>
          <w:p w14:paraId="7AC291A5" w14:textId="77777777" w:rsidR="003870FE" w:rsidRPr="00536AE8" w:rsidRDefault="003870FE" w:rsidP="003642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5A620D" w14:textId="77777777" w:rsidR="003870FE" w:rsidRPr="00F97031" w:rsidRDefault="003870FE" w:rsidP="003642D2">
            <w:pPr>
              <w:jc w:val="center"/>
              <w:rPr>
                <w:b/>
                <w:bCs/>
              </w:rPr>
            </w:pPr>
            <w:r w:rsidRPr="00F97031">
              <w:rPr>
                <w:b/>
                <w:bCs/>
                <w:sz w:val="36"/>
                <w:szCs w:val="36"/>
              </w:rPr>
              <w:t>Accord non marchand (ANM)</w:t>
            </w:r>
          </w:p>
        </w:tc>
        <w:tc>
          <w:tcPr>
            <w:tcW w:w="7796" w:type="dxa"/>
            <w:shd w:val="clear" w:color="auto" w:fill="auto"/>
          </w:tcPr>
          <w:p w14:paraId="477050FB" w14:textId="77777777" w:rsidR="003870FE" w:rsidRDefault="003870FE" w:rsidP="003642D2">
            <w:pPr>
              <w:ind w:left="720"/>
              <w:contextualSpacing/>
              <w:rPr>
                <w:b/>
                <w:bCs/>
              </w:rPr>
            </w:pPr>
          </w:p>
          <w:p w14:paraId="3ADF993B" w14:textId="77777777" w:rsidR="003870FE" w:rsidRPr="00F97031" w:rsidRDefault="003870FE" w:rsidP="003870FE">
            <w:pPr>
              <w:numPr>
                <w:ilvl w:val="0"/>
                <w:numId w:val="1"/>
              </w:numPr>
              <w:contextualSpacing/>
              <w:rPr>
                <w:b/>
                <w:bCs/>
              </w:rPr>
            </w:pPr>
            <w:r w:rsidRPr="00F97031">
              <w:rPr>
                <w:b/>
                <w:bCs/>
              </w:rPr>
              <w:t>2 jours de congés annuels supplémentaires (en plus des précédents congés sectoriels issus des ANM : 2 et 3 jours)</w:t>
            </w:r>
          </w:p>
          <w:p w14:paraId="2F06436D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Condition</w:t>
            </w:r>
            <w:r w:rsidRPr="00F97031">
              <w:t xml:space="preserve"> : pour tous les travailleurs dès 1 an d'ancienneté dans le secteur</w:t>
            </w:r>
          </w:p>
          <w:p w14:paraId="1E558205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Subside </w:t>
            </w:r>
            <w:r w:rsidRPr="00F97031">
              <w:t>: 70 €/jour/ETP par le FSEW</w:t>
            </w:r>
            <w:r>
              <w:t xml:space="preserve"> ETAW</w:t>
            </w:r>
          </w:p>
          <w:p w14:paraId="5169AFFD" w14:textId="77777777" w:rsidR="003870FE" w:rsidRPr="00F97031" w:rsidRDefault="003870FE" w:rsidP="003642D2"/>
          <w:p w14:paraId="5E916343" w14:textId="77777777" w:rsidR="003870FE" w:rsidRPr="00F97031" w:rsidRDefault="003870FE" w:rsidP="003870FE">
            <w:pPr>
              <w:numPr>
                <w:ilvl w:val="0"/>
                <w:numId w:val="1"/>
              </w:numPr>
              <w:contextualSpacing/>
            </w:pPr>
            <w:r w:rsidRPr="00F97031">
              <w:rPr>
                <w:b/>
                <w:bCs/>
              </w:rPr>
              <w:t>Emplois compensatoires</w:t>
            </w:r>
            <w:r w:rsidRPr="00F97031">
              <w:t> : maximum 105 emplois</w:t>
            </w:r>
          </w:p>
          <w:p w14:paraId="0A99DFD4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Condition</w:t>
            </w:r>
            <w:r w:rsidRPr="00F97031">
              <w:t> :  tout emploi ou complément d’horaires créé à partir du 1</w:t>
            </w:r>
            <w:r w:rsidRPr="00F97031">
              <w:rPr>
                <w:vertAlign w:val="superscript"/>
              </w:rPr>
              <w:t>er</w:t>
            </w:r>
            <w:r w:rsidRPr="00F97031">
              <w:t xml:space="preserve"> janvier 2019 – non cumulable avec subvention </w:t>
            </w:r>
            <w:proofErr w:type="spellStart"/>
            <w:r w:rsidRPr="00F97031">
              <w:t>AViQ</w:t>
            </w:r>
            <w:proofErr w:type="spellEnd"/>
          </w:p>
          <w:p w14:paraId="4C2C7D5D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Subside </w:t>
            </w:r>
            <w:r w:rsidRPr="00F97031">
              <w:t>: 5.300 €/Trimestre/ETP par le FSEW – montant adapté selon enveloppe disponible (min 4.200 € - max : 5.300 €)</w:t>
            </w:r>
          </w:p>
          <w:p w14:paraId="61D23F36" w14:textId="77777777" w:rsidR="003870FE" w:rsidRPr="00F97031" w:rsidRDefault="003870FE" w:rsidP="003642D2"/>
          <w:p w14:paraId="59CFE012" w14:textId="77777777" w:rsidR="003870FE" w:rsidRPr="00F97031" w:rsidRDefault="003870FE" w:rsidP="003870FE">
            <w:pPr>
              <w:numPr>
                <w:ilvl w:val="0"/>
                <w:numId w:val="1"/>
              </w:numPr>
              <w:contextualSpacing/>
            </w:pPr>
            <w:r w:rsidRPr="00F97031">
              <w:rPr>
                <w:b/>
                <w:bCs/>
              </w:rPr>
              <w:t>Prime syndicale supplémentaire de 32 €</w:t>
            </w:r>
            <w:r w:rsidRPr="00F97031">
              <w:t xml:space="preserve"> (au total 110 €)</w:t>
            </w:r>
          </w:p>
          <w:p w14:paraId="16D3EA22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Subside</w:t>
            </w:r>
            <w:r w:rsidRPr="00F97031">
              <w:t> : entièrement financé par le FSE</w:t>
            </w:r>
            <w:r>
              <w:t xml:space="preserve"> ETAW</w:t>
            </w:r>
          </w:p>
          <w:p w14:paraId="5AC9DACA" w14:textId="77777777" w:rsidR="003870FE" w:rsidRPr="00F97031" w:rsidRDefault="003870FE" w:rsidP="003642D2"/>
          <w:p w14:paraId="0CDB5951" w14:textId="77777777" w:rsidR="003870FE" w:rsidRPr="00F97031" w:rsidRDefault="003870FE" w:rsidP="003642D2"/>
          <w:p w14:paraId="55FE3B69" w14:textId="77777777" w:rsidR="003870FE" w:rsidRPr="00F97031" w:rsidRDefault="003870FE" w:rsidP="003870FE">
            <w:pPr>
              <w:numPr>
                <w:ilvl w:val="0"/>
                <w:numId w:val="1"/>
              </w:numPr>
              <w:contextualSpacing/>
            </w:pPr>
            <w:r w:rsidRPr="00F97031">
              <w:rPr>
                <w:b/>
                <w:bCs/>
              </w:rPr>
              <w:t>Chèque cadeau de 40 € net</w:t>
            </w:r>
            <w:r w:rsidRPr="00F97031">
              <w:t xml:space="preserve"> </w:t>
            </w:r>
          </w:p>
          <w:p w14:paraId="153A13D3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Condition</w:t>
            </w:r>
            <w:r w:rsidRPr="00F97031">
              <w:t xml:space="preserve"> : </w:t>
            </w:r>
            <w:r>
              <w:t xml:space="preserve">pour tous les travailleurs </w:t>
            </w:r>
            <w:r w:rsidRPr="00F97031">
              <w:t>lié</w:t>
            </w:r>
            <w:r>
              <w:t>s</w:t>
            </w:r>
            <w:r w:rsidRPr="00F97031">
              <w:t xml:space="preserve"> par un contrat de travail ou CAP (hors contrat intérimaire et contrat étudiant) au 1</w:t>
            </w:r>
            <w:r w:rsidRPr="00F97031">
              <w:rPr>
                <w:vertAlign w:val="superscript"/>
              </w:rPr>
              <w:t>er</w:t>
            </w:r>
            <w:r w:rsidRPr="00F97031">
              <w:t xml:space="preserve"> novembre de l’année d’octroi du chèque – non proratisé (le montant est fixe).</w:t>
            </w:r>
          </w:p>
          <w:p w14:paraId="70172F9C" w14:textId="77777777" w:rsidR="003870FE" w:rsidRPr="00F97031" w:rsidRDefault="003870FE" w:rsidP="003642D2">
            <w:pPr>
              <w:ind w:left="720"/>
              <w:contextualSpacing/>
            </w:pPr>
            <w:r w:rsidRPr="00F97031">
              <w:rPr>
                <w:u w:val="single"/>
              </w:rPr>
              <w:t>Subside</w:t>
            </w:r>
            <w:r w:rsidRPr="00F97031">
              <w:t> : entièrement couvert par le FSE</w:t>
            </w:r>
            <w:r>
              <w:t xml:space="preserve"> ETA</w:t>
            </w:r>
            <w:r w:rsidRPr="00F97031">
              <w:t>W + 5 € de frais d'envoi</w:t>
            </w:r>
          </w:p>
          <w:p w14:paraId="448A6916" w14:textId="77777777" w:rsidR="003870FE" w:rsidRPr="00F97031" w:rsidRDefault="003870FE" w:rsidP="003642D2">
            <w:pPr>
              <w:ind w:left="720"/>
              <w:contextualSpacing/>
            </w:pPr>
          </w:p>
          <w:p w14:paraId="0CEE3CC0" w14:textId="77777777" w:rsidR="003870FE" w:rsidRPr="00F97031" w:rsidRDefault="003870FE" w:rsidP="003642D2"/>
          <w:p w14:paraId="2A9D375E" w14:textId="77777777" w:rsidR="003870FE" w:rsidRPr="00F97031" w:rsidRDefault="003870FE" w:rsidP="003870FE">
            <w:pPr>
              <w:numPr>
                <w:ilvl w:val="0"/>
                <w:numId w:val="1"/>
              </w:numPr>
              <w:contextualSpacing/>
            </w:pPr>
            <w:r w:rsidRPr="00F97031">
              <w:rPr>
                <w:b/>
                <w:bCs/>
              </w:rPr>
              <w:t>Prime de fin d'année fixe de 50 € brut</w:t>
            </w:r>
            <w:r w:rsidRPr="00F97031">
              <w:t xml:space="preserve"> (en plus de la PFA fixe de 106,32 €)</w:t>
            </w:r>
          </w:p>
          <w:p w14:paraId="6C61CBAA" w14:textId="77777777" w:rsidR="003870FE" w:rsidRPr="00F97031" w:rsidRDefault="003870FE" w:rsidP="003642D2">
            <w:pPr>
              <w:ind w:left="720"/>
            </w:pPr>
            <w:r w:rsidRPr="00F97031">
              <w:rPr>
                <w:u w:val="single"/>
              </w:rPr>
              <w:t>Condition</w:t>
            </w:r>
            <w:r w:rsidRPr="00F97031">
              <w:t xml:space="preserve"> : elle est </w:t>
            </w:r>
            <w:r>
              <w:t xml:space="preserve">calculée </w:t>
            </w:r>
            <w:r w:rsidRPr="00F97031">
              <w:t>selon les mêmes modalités que la précédente prime de 106,32 €.</w:t>
            </w:r>
          </w:p>
          <w:p w14:paraId="7ECF33A3" w14:textId="77777777" w:rsidR="003870FE" w:rsidRPr="00F97031" w:rsidRDefault="003870FE" w:rsidP="003642D2">
            <w:pPr>
              <w:ind w:left="720"/>
            </w:pPr>
            <w:r w:rsidRPr="00F97031">
              <w:rPr>
                <w:u w:val="single"/>
              </w:rPr>
              <w:t>Subside</w:t>
            </w:r>
            <w:r w:rsidRPr="00F97031">
              <w:t> : entièrement couvert</w:t>
            </w:r>
            <w:r>
              <w:t>e</w:t>
            </w:r>
            <w:r w:rsidRPr="00F97031">
              <w:t xml:space="preserve"> par le FSE</w:t>
            </w:r>
            <w:r>
              <w:t xml:space="preserve"> ETA</w:t>
            </w:r>
            <w:r w:rsidRPr="00F97031">
              <w:t>W (toutes charges comprises)</w:t>
            </w:r>
          </w:p>
          <w:p w14:paraId="6DFCF038" w14:textId="77777777" w:rsidR="003870FE" w:rsidRPr="00F97031" w:rsidRDefault="003870FE" w:rsidP="003642D2">
            <w:pPr>
              <w:ind w:left="720"/>
            </w:pPr>
            <w:r w:rsidRPr="00F97031">
              <w:rPr>
                <w:u w:val="single"/>
              </w:rPr>
              <w:t>NEW </w:t>
            </w:r>
            <w:r w:rsidRPr="00F97031">
              <w:t>: l’</w:t>
            </w:r>
            <w:proofErr w:type="spellStart"/>
            <w:r w:rsidRPr="00F97031">
              <w:t>AViQ</w:t>
            </w:r>
            <w:proofErr w:type="spellEnd"/>
            <w:r w:rsidRPr="00F97031">
              <w:t xml:space="preserve"> (pour les 106,32 €) et le FSE</w:t>
            </w:r>
            <w:r>
              <w:t xml:space="preserve"> ETA</w:t>
            </w:r>
            <w:r w:rsidRPr="00F97031">
              <w:t>W (pour les 50 €) ont convenu d’utiliser un seul formulaire – Vous devrez indiquer les 2 montants séparément.</w:t>
            </w:r>
          </w:p>
        </w:tc>
        <w:tc>
          <w:tcPr>
            <w:tcW w:w="4394" w:type="dxa"/>
            <w:shd w:val="clear" w:color="auto" w:fill="auto"/>
          </w:tcPr>
          <w:p w14:paraId="1B9885DD" w14:textId="77777777" w:rsidR="003870FE" w:rsidRPr="00F97031" w:rsidRDefault="003870FE" w:rsidP="003642D2">
            <w:pPr>
              <w:jc w:val="center"/>
            </w:pPr>
          </w:p>
          <w:p w14:paraId="455429F4" w14:textId="77777777" w:rsidR="003870FE" w:rsidRPr="00F97031" w:rsidRDefault="003870FE" w:rsidP="003642D2">
            <w:pPr>
              <w:jc w:val="center"/>
            </w:pPr>
          </w:p>
          <w:p w14:paraId="48DA5819" w14:textId="77777777" w:rsidR="003870FE" w:rsidRPr="00F97031" w:rsidRDefault="003870FE" w:rsidP="003642D2">
            <w:pPr>
              <w:jc w:val="center"/>
            </w:pPr>
          </w:p>
          <w:p w14:paraId="7B72847B" w14:textId="77777777" w:rsidR="003870FE" w:rsidRPr="00F97031" w:rsidRDefault="003870FE" w:rsidP="003642D2">
            <w:pPr>
              <w:jc w:val="center"/>
            </w:pPr>
          </w:p>
          <w:p w14:paraId="735154DF" w14:textId="77777777" w:rsidR="003870FE" w:rsidRPr="00F97031" w:rsidRDefault="003870FE" w:rsidP="003642D2">
            <w:pPr>
              <w:jc w:val="center"/>
            </w:pPr>
          </w:p>
          <w:p w14:paraId="1231E853" w14:textId="77777777" w:rsidR="003870FE" w:rsidRPr="00F97031" w:rsidRDefault="003870FE" w:rsidP="003642D2">
            <w:pPr>
              <w:jc w:val="center"/>
            </w:pPr>
          </w:p>
          <w:p w14:paraId="1FAA6EA1" w14:textId="77777777" w:rsidR="003870FE" w:rsidRPr="00F97031" w:rsidRDefault="003870FE" w:rsidP="003642D2">
            <w:pPr>
              <w:jc w:val="center"/>
            </w:pPr>
          </w:p>
          <w:p w14:paraId="6862CBFC" w14:textId="77777777" w:rsidR="003870FE" w:rsidRPr="00F97031" w:rsidRDefault="003870FE" w:rsidP="003642D2">
            <w:pPr>
              <w:jc w:val="center"/>
            </w:pPr>
          </w:p>
          <w:p w14:paraId="313876E9" w14:textId="77777777" w:rsidR="003870FE" w:rsidRPr="00F97031" w:rsidRDefault="003870FE" w:rsidP="003642D2"/>
          <w:p w14:paraId="5E36A5DB" w14:textId="77777777" w:rsidR="003870FE" w:rsidRPr="00F97031" w:rsidRDefault="003870FE" w:rsidP="003642D2">
            <w:pPr>
              <w:jc w:val="center"/>
            </w:pPr>
          </w:p>
          <w:p w14:paraId="71859AE5" w14:textId="77777777" w:rsidR="003870FE" w:rsidRPr="00F97031" w:rsidRDefault="003870FE" w:rsidP="003642D2"/>
          <w:p w14:paraId="2D944951" w14:textId="77777777" w:rsidR="003870FE" w:rsidRPr="00F97031" w:rsidRDefault="003870FE" w:rsidP="003642D2">
            <w:pPr>
              <w:jc w:val="center"/>
            </w:pPr>
          </w:p>
          <w:p w14:paraId="2CCD614C" w14:textId="77777777" w:rsidR="003870FE" w:rsidRPr="00F97031" w:rsidRDefault="003870FE" w:rsidP="003642D2">
            <w:pPr>
              <w:jc w:val="center"/>
            </w:pPr>
            <w:r w:rsidRPr="00F97031">
              <w:t>Mêmes dispositions</w:t>
            </w:r>
          </w:p>
        </w:tc>
      </w:tr>
    </w:tbl>
    <w:p w14:paraId="38120860" w14:textId="77777777" w:rsidR="003870FE" w:rsidRDefault="003870FE" w:rsidP="003870FE"/>
    <w:p w14:paraId="26D80DB7" w14:textId="77777777" w:rsidR="00F80AFD" w:rsidRDefault="003870FE">
      <w:bookmarkStart w:id="0" w:name="_GoBack"/>
      <w:bookmarkEnd w:id="0"/>
    </w:p>
    <w:sectPr w:rsidR="00F80AFD" w:rsidSect="00F97031">
      <w:pgSz w:w="16838" w:h="11906" w:orient="landscape"/>
      <w:pgMar w:top="720" w:right="720" w:bottom="720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03B81"/>
    <w:multiLevelType w:val="hybridMultilevel"/>
    <w:tmpl w:val="CBEA466A"/>
    <w:lvl w:ilvl="0" w:tplc="13F27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FE"/>
    <w:rsid w:val="003870FE"/>
    <w:rsid w:val="004A52BC"/>
    <w:rsid w:val="00D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67AE"/>
  <w15:chartTrackingRefBased/>
  <w15:docId w15:val="{22D502C3-AA33-44F8-A9A2-79698BC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8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03CD339EBD84FBF7349D84B279E64" ma:contentTypeVersion="7" ma:contentTypeDescription="Crée un document." ma:contentTypeScope="" ma:versionID="ac6499e6eabe64380b5b4e77fa5f0c42">
  <xsd:schema xmlns:xsd="http://www.w3.org/2001/XMLSchema" xmlns:xs="http://www.w3.org/2001/XMLSchema" xmlns:p="http://schemas.microsoft.com/office/2006/metadata/properties" xmlns:ns3="bed27fdc-7bae-4cc5-b432-5a223479f763" targetNamespace="http://schemas.microsoft.com/office/2006/metadata/properties" ma:root="true" ma:fieldsID="dd29bed37c2bd2c1c9d615912b6e972c" ns3:_="">
    <xsd:import namespace="bed27fdc-7bae-4cc5-b432-5a223479f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27fdc-7bae-4cc5-b432-5a223479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271C4-436B-4C7B-9AB1-FBE3DB1A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27fdc-7bae-4cc5-b432-5a223479f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58B8F-DC88-4E20-BB35-2876FB8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DCFF7-7A34-4DB6-9708-DEFC02D56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Tuczynski</dc:creator>
  <cp:keywords/>
  <dc:description/>
  <cp:lastModifiedBy>Marie Tuczynski</cp:lastModifiedBy>
  <cp:revision>1</cp:revision>
  <dcterms:created xsi:type="dcterms:W3CDTF">2019-12-13T09:57:00Z</dcterms:created>
  <dcterms:modified xsi:type="dcterms:W3CDTF">2019-12-13T09:58:00Z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0x01010012A03CD339EBD84FBF7349D84B279E64</vt:lpwstr>
  </property>
</Properties>
</file>